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FFB995A" w14:textId="301F334A" w:rsidR="007542F5" w:rsidRPr="00715FF8" w:rsidRDefault="00715FF8" w:rsidP="00715FF8">
      <w:pPr>
        <w:spacing w:after="120"/>
        <w:jc w:val="both"/>
        <w:rPr>
          <w:rFonts w:cs="Arial"/>
          <w:b/>
        </w:rPr>
      </w:pPr>
      <w:r w:rsidRPr="001D7669">
        <w:rPr>
          <w:rFonts w:cs="Arial"/>
          <w:b/>
        </w:rPr>
        <w:t>EG.D, a.s.</w:t>
      </w:r>
    </w:p>
    <w:p w14:paraId="5FFB995B" w14:textId="72B4E09B" w:rsidR="00327D7B" w:rsidRPr="00DA2C52" w:rsidRDefault="00327D7B" w:rsidP="00060B31">
      <w:pPr>
        <w:spacing w:line="280" w:lineRule="atLeast"/>
        <w:rPr>
          <w:szCs w:val="20"/>
        </w:rPr>
      </w:pPr>
      <w:r w:rsidRPr="00DA2C52">
        <w:rPr>
          <w:szCs w:val="20"/>
        </w:rPr>
        <w:t xml:space="preserve">Se sídlem: </w:t>
      </w:r>
      <w:r w:rsidR="00715FF8" w:rsidRPr="001D7669">
        <w:rPr>
          <w:rFonts w:cs="Arial"/>
          <w:sz w:val="22"/>
          <w:szCs w:val="22"/>
        </w:rPr>
        <w:t>Lidická 1873/36, Černá Pole, PSČ 602 00 Brno</w:t>
      </w:r>
    </w:p>
    <w:p w14:paraId="5FFB995C" w14:textId="7EF9318A"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65209F" w:rsidRPr="0065209F">
        <w:rPr>
          <w:szCs w:val="20"/>
          <w:highlight w:val="yellow"/>
        </w:rPr>
        <w:t>následně doplní zadavatel</w:t>
      </w:r>
    </w:p>
    <w:p w14:paraId="5FFB995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5FFB995E" w14:textId="77777777" w:rsidR="00742A8A" w:rsidRDefault="00742A8A" w:rsidP="00060B31">
      <w:pPr>
        <w:tabs>
          <w:tab w:val="left" w:pos="2160"/>
        </w:tabs>
        <w:spacing w:line="280" w:lineRule="atLeast"/>
        <w:rPr>
          <w:szCs w:val="20"/>
        </w:rPr>
      </w:pPr>
      <w:r>
        <w:rPr>
          <w:szCs w:val="20"/>
        </w:rPr>
        <w:t>DIČ: CZ28085400</w:t>
      </w:r>
    </w:p>
    <w:p w14:paraId="0E728885" w14:textId="77777777" w:rsidR="00715FF8" w:rsidRDefault="00715FF8" w:rsidP="00060B31">
      <w:pPr>
        <w:tabs>
          <w:tab w:val="left" w:pos="2160"/>
        </w:tabs>
        <w:spacing w:line="280" w:lineRule="atLeast"/>
        <w:rPr>
          <w:szCs w:val="20"/>
        </w:rPr>
      </w:pPr>
      <w:r w:rsidRPr="00715FF8">
        <w:rPr>
          <w:szCs w:val="20"/>
        </w:rPr>
        <w:t>Zapsaná v obchodním rejstříku vedeném krajským soudem v Brně, oddíl B, vložka 8477</w:t>
      </w:r>
    </w:p>
    <w:p w14:paraId="3C8DDA19" w14:textId="77777777" w:rsidR="00715FF8" w:rsidRPr="00715FF8" w:rsidRDefault="00715FF8" w:rsidP="00715FF8">
      <w:pPr>
        <w:tabs>
          <w:tab w:val="left" w:pos="2160"/>
        </w:tabs>
        <w:spacing w:line="280" w:lineRule="atLeast"/>
        <w:rPr>
          <w:szCs w:val="20"/>
        </w:rPr>
      </w:pPr>
      <w:r w:rsidRPr="00715FF8">
        <w:rPr>
          <w:szCs w:val="20"/>
        </w:rPr>
        <w:t>Bankovní spojení: 27-9426120297/0100, vedený u Komerční banky a.s.</w:t>
      </w:r>
    </w:p>
    <w:p w14:paraId="09574BB0" w14:textId="28F4BAAA" w:rsidR="00D44DE4" w:rsidRDefault="00715FF8" w:rsidP="00715FF8">
      <w:pPr>
        <w:tabs>
          <w:tab w:val="left" w:pos="2160"/>
        </w:tabs>
        <w:spacing w:line="280" w:lineRule="atLeast"/>
        <w:rPr>
          <w:szCs w:val="20"/>
        </w:rPr>
      </w:pPr>
      <w:r w:rsidRPr="00715FF8">
        <w:rPr>
          <w:szCs w:val="20"/>
        </w:rPr>
        <w:t>IBAN: CZ28 0100 0000 2794 2612 0297, BIC: KOMBCZPP</w:t>
      </w:r>
    </w:p>
    <w:p w14:paraId="66EB1B01" w14:textId="1125C7D9" w:rsidR="00D44DE4" w:rsidRPr="0065209F" w:rsidRDefault="00D44DE4" w:rsidP="00D44DE4">
      <w:pPr>
        <w:spacing w:line="280" w:lineRule="atLeast"/>
      </w:pPr>
      <w:r w:rsidRPr="0065209F">
        <w:rPr>
          <w:bCs/>
          <w:szCs w:val="20"/>
        </w:rPr>
        <w:t xml:space="preserve">kontaktní osoba: </w:t>
      </w:r>
      <w:r w:rsidR="0065209F" w:rsidRPr="0065209F">
        <w:rPr>
          <w:szCs w:val="20"/>
          <w:highlight w:val="yellow"/>
        </w:rPr>
        <w:t>následně doplní zadavatel</w:t>
      </w:r>
    </w:p>
    <w:p w14:paraId="5FFB9961" w14:textId="0F958B69" w:rsidR="00145F4C" w:rsidRPr="00DA2C52" w:rsidRDefault="00327D7B" w:rsidP="0065209F">
      <w:pPr>
        <w:tabs>
          <w:tab w:val="left" w:pos="2160"/>
        </w:tabs>
        <w:spacing w:line="280" w:lineRule="atLeast"/>
        <w:rPr>
          <w:b/>
          <w:bCs/>
          <w:szCs w:val="20"/>
        </w:rPr>
      </w:pPr>
      <w:r w:rsidRPr="00DA2C52">
        <w:rPr>
          <w:szCs w:val="20"/>
        </w:rPr>
        <w:tab/>
      </w:r>
    </w:p>
    <w:p w14:paraId="5FFB9963" w14:textId="1BC41F30" w:rsidR="00327D7B" w:rsidRPr="0047133C" w:rsidRDefault="00327D7B" w:rsidP="0047133C">
      <w:pPr>
        <w:spacing w:after="120"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5" w14:textId="75654752" w:rsidR="00327D7B" w:rsidRDefault="00327D7B" w:rsidP="0047133C">
      <w:pPr>
        <w:spacing w:after="120" w:line="280" w:lineRule="atLeast"/>
        <w:rPr>
          <w:rFonts w:cs="Arial"/>
          <w:szCs w:val="20"/>
        </w:rPr>
      </w:pPr>
      <w:r w:rsidRPr="00DA2C52">
        <w:rPr>
          <w:rFonts w:cs="Arial"/>
          <w:szCs w:val="20"/>
        </w:rPr>
        <w:t>a</w:t>
      </w:r>
    </w:p>
    <w:p w14:paraId="496E1358" w14:textId="0396865B" w:rsidR="005A20AF" w:rsidRPr="00C57387" w:rsidRDefault="005A20AF" w:rsidP="0047133C">
      <w:pPr>
        <w:spacing w:after="120" w:line="280" w:lineRule="atLeast"/>
        <w:rPr>
          <w:rFonts w:cs="Arial"/>
          <w:b/>
          <w:szCs w:val="20"/>
        </w:rPr>
      </w:pPr>
      <w:r w:rsidRPr="00C57387">
        <w:rPr>
          <w:rFonts w:cs="Arial"/>
          <w:b/>
          <w:szCs w:val="20"/>
        </w:rPr>
        <w:t>Prodávající:</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32F4763F"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119CEB7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2" w14:textId="77777777" w:rsidR="00145F4C" w:rsidRPr="00DA2C52" w:rsidRDefault="00145F4C" w:rsidP="00060B31">
      <w:pPr>
        <w:spacing w:line="280" w:lineRule="atLeast"/>
        <w:jc w:val="both"/>
        <w:rPr>
          <w:szCs w:val="20"/>
        </w:rPr>
      </w:pPr>
    </w:p>
    <w:p w14:paraId="5FFB9973" w14:textId="5A9CA497" w:rsidR="00327D7B" w:rsidRDefault="00327D7B" w:rsidP="0047133C">
      <w:pPr>
        <w:spacing w:after="120" w:line="280" w:lineRule="atLeast"/>
        <w:jc w:val="both"/>
        <w:rPr>
          <w:szCs w:val="20"/>
        </w:rPr>
      </w:pPr>
      <w:r w:rsidRPr="00DA2C52">
        <w:rPr>
          <w:szCs w:val="20"/>
        </w:rPr>
        <w:t xml:space="preserve">(dále jen </w:t>
      </w:r>
      <w:r w:rsidRPr="00DA2C52">
        <w:rPr>
          <w:b/>
          <w:szCs w:val="20"/>
        </w:rPr>
        <w:t>„</w:t>
      </w:r>
      <w:r w:rsidR="00742A8A">
        <w:rPr>
          <w:b/>
          <w:szCs w:val="20"/>
        </w:rPr>
        <w:t>prodávající</w:t>
      </w:r>
      <w:r w:rsidR="0047133C">
        <w:rPr>
          <w:b/>
          <w:szCs w:val="20"/>
        </w:rPr>
        <w:t xml:space="preserve"> č. 1</w:t>
      </w:r>
      <w:r w:rsidRPr="00DA2C52">
        <w:rPr>
          <w:b/>
          <w:szCs w:val="20"/>
        </w:rPr>
        <w:t>“</w:t>
      </w:r>
      <w:r w:rsidRPr="00742A8A">
        <w:rPr>
          <w:szCs w:val="20"/>
        </w:rPr>
        <w:t>)</w:t>
      </w:r>
      <w:r w:rsidR="005A20AF">
        <w:rPr>
          <w:szCs w:val="20"/>
        </w:rPr>
        <w:t>,</w:t>
      </w:r>
    </w:p>
    <w:p w14:paraId="0C0FB3A5" w14:textId="77777777" w:rsidR="0047133C" w:rsidRPr="00432DC3" w:rsidRDefault="0047133C" w:rsidP="0047133C">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516B6907" w14:textId="77777777" w:rsidR="0047133C" w:rsidRPr="00DA2C52" w:rsidRDefault="0047133C" w:rsidP="0047133C">
      <w:pPr>
        <w:spacing w:line="280" w:lineRule="atLeast"/>
        <w:jc w:val="both"/>
        <w:rPr>
          <w:szCs w:val="20"/>
        </w:rPr>
      </w:pPr>
      <w:r w:rsidRPr="00DA2C52">
        <w:rPr>
          <w:szCs w:val="20"/>
        </w:rPr>
        <w:tab/>
      </w:r>
    </w:p>
    <w:p w14:paraId="20A91234" w14:textId="77777777" w:rsidR="0047133C" w:rsidRPr="00DA2C52" w:rsidRDefault="0047133C" w:rsidP="0047133C">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112C1482" w14:textId="77777777" w:rsidR="0047133C" w:rsidRPr="00DA2C52" w:rsidRDefault="0047133C" w:rsidP="0047133C">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631B7ADE" w14:textId="77777777" w:rsidR="0047133C" w:rsidRDefault="0047133C" w:rsidP="004713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304586F8" w14:textId="77777777" w:rsidR="0047133C" w:rsidRPr="00DA2C52" w:rsidRDefault="0047133C" w:rsidP="0047133C">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76579648" w14:textId="77777777" w:rsidR="0047133C" w:rsidRPr="00DA2C52" w:rsidRDefault="0047133C" w:rsidP="004713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192D3F38" w14:textId="77777777" w:rsidR="0047133C" w:rsidRPr="00DA2C52" w:rsidRDefault="0047133C" w:rsidP="0047133C">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77DF12F1" w14:textId="77777777" w:rsidR="0047133C" w:rsidRPr="00DA2C52" w:rsidRDefault="0047133C" w:rsidP="0047133C">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43E6B251" w14:textId="77777777" w:rsidR="0047133C" w:rsidRPr="00DA2C52" w:rsidRDefault="0047133C" w:rsidP="0047133C">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453B68E" w14:textId="77777777" w:rsidR="0047133C" w:rsidRPr="00DA2C52" w:rsidRDefault="0047133C" w:rsidP="0047133C">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7DD876F5" w14:textId="055CEC64" w:rsidR="0047133C" w:rsidRDefault="0047133C" w:rsidP="00756E19">
      <w:pPr>
        <w:spacing w:after="120" w:line="280" w:lineRule="atLeast"/>
        <w:jc w:val="both"/>
        <w:rPr>
          <w:szCs w:val="20"/>
        </w:rPr>
      </w:pPr>
      <w:r w:rsidRPr="00DA2C52">
        <w:rPr>
          <w:szCs w:val="20"/>
        </w:rPr>
        <w:lastRenderedPageBreak/>
        <w:t xml:space="preserve">(dále jen </w:t>
      </w:r>
      <w:r w:rsidRPr="00DA2C52">
        <w:rPr>
          <w:b/>
          <w:szCs w:val="20"/>
        </w:rPr>
        <w:t>„</w:t>
      </w:r>
      <w:r>
        <w:rPr>
          <w:b/>
          <w:szCs w:val="20"/>
        </w:rPr>
        <w:t>prodávající č. 2</w:t>
      </w:r>
      <w:r w:rsidRPr="00DA2C52">
        <w:rPr>
          <w:b/>
          <w:szCs w:val="20"/>
        </w:rPr>
        <w:t>“</w:t>
      </w:r>
      <w:r w:rsidRPr="00742A8A">
        <w:rPr>
          <w:szCs w:val="20"/>
        </w:rPr>
        <w:t>)</w:t>
      </w:r>
      <w:r w:rsidR="005A20AF">
        <w:rPr>
          <w:szCs w:val="20"/>
        </w:rPr>
        <w:t>,</w:t>
      </w:r>
    </w:p>
    <w:p w14:paraId="5FFB9974" w14:textId="3A242085" w:rsidR="00327D7B" w:rsidRPr="00DA2C52" w:rsidRDefault="00327D7B" w:rsidP="00060B31">
      <w:pPr>
        <w:spacing w:line="280" w:lineRule="atLeast"/>
        <w:jc w:val="both"/>
        <w:rPr>
          <w:szCs w:val="22"/>
        </w:rPr>
      </w:pPr>
    </w:p>
    <w:p w14:paraId="5FFB9975" w14:textId="76DA6708"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00296D71">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1D3B0078" w14:textId="31892934" w:rsidR="00E42861" w:rsidRDefault="00E42861" w:rsidP="0085592C">
      <w:pPr>
        <w:spacing w:line="280" w:lineRule="atLeast"/>
        <w:rPr>
          <w:b/>
          <w:sz w:val="24"/>
        </w:rPr>
      </w:pP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6521E79B"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0047133C">
        <w:rPr>
          <w:rFonts w:ascii="Arial" w:hAnsi="Arial" w:cs="Arial"/>
          <w:sz w:val="20"/>
          <w:szCs w:val="20"/>
        </w:rPr>
        <w:t xml:space="preserve">č. 1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E64069">
        <w:rPr>
          <w:rFonts w:ascii="Arial" w:hAnsi="Arial" w:cs="Arial"/>
          <w:sz w:val="20"/>
          <w:szCs w:val="20"/>
        </w:rPr>
        <w:t xml:space="preserve"> a </w:t>
      </w:r>
      <w:r w:rsidR="0047133C" w:rsidRPr="00DA2C52">
        <w:rPr>
          <w:rFonts w:ascii="Arial" w:hAnsi="Arial" w:cs="Arial"/>
          <w:sz w:val="20"/>
          <w:szCs w:val="20"/>
        </w:rPr>
        <w:t xml:space="preserve">nabídka </w:t>
      </w:r>
      <w:r w:rsidR="0047133C">
        <w:rPr>
          <w:rFonts w:ascii="Arial" w:hAnsi="Arial" w:cs="Arial"/>
          <w:sz w:val="20"/>
          <w:szCs w:val="20"/>
        </w:rPr>
        <w:t>prodávajícího</w:t>
      </w:r>
      <w:r w:rsidR="0047133C" w:rsidRPr="00DA2C52">
        <w:rPr>
          <w:rFonts w:ascii="Arial" w:hAnsi="Arial" w:cs="Arial"/>
          <w:sz w:val="20"/>
          <w:szCs w:val="20"/>
        </w:rPr>
        <w:t xml:space="preserve"> </w:t>
      </w:r>
      <w:r w:rsidR="0047133C">
        <w:rPr>
          <w:rFonts w:ascii="Arial" w:hAnsi="Arial" w:cs="Arial"/>
          <w:sz w:val="20"/>
          <w:szCs w:val="20"/>
        </w:rPr>
        <w:t xml:space="preserve">č. 2 </w:t>
      </w:r>
      <w:r w:rsidR="0047133C" w:rsidRPr="00DA2C52">
        <w:rPr>
          <w:rFonts w:ascii="Arial" w:hAnsi="Arial" w:cs="Arial"/>
          <w:sz w:val="20"/>
          <w:szCs w:val="20"/>
        </w:rPr>
        <w:t xml:space="preserve">ze dne </w:t>
      </w:r>
      <w:r w:rsidR="0047133C">
        <w:rPr>
          <w:rFonts w:ascii="Arial" w:hAnsi="Arial" w:cs="Arial"/>
          <w:sz w:val="20"/>
          <w:szCs w:val="20"/>
          <w:highlight w:val="yellow"/>
        </w:rPr>
        <w:t xml:space="preserve">následně </w:t>
      </w:r>
      <w:r w:rsidR="0047133C" w:rsidRPr="00432DC3">
        <w:rPr>
          <w:rFonts w:ascii="Arial" w:hAnsi="Arial" w:cs="Arial"/>
          <w:sz w:val="20"/>
          <w:szCs w:val="20"/>
          <w:highlight w:val="yellow"/>
        </w:rPr>
        <w:t>doplní zadavatel</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8C6E5A" w:rsidRPr="008B3310">
        <w:rPr>
          <w:rFonts w:ascii="Arial" w:hAnsi="Arial" w:cs="Arial"/>
          <w:b/>
          <w:bCs/>
          <w:iCs/>
          <w:sz w:val="20"/>
          <w:szCs w:val="20"/>
        </w:rPr>
        <w:t xml:space="preserve">Dodávky </w:t>
      </w:r>
      <w:r w:rsidR="008D7101">
        <w:rPr>
          <w:rFonts w:ascii="Arial" w:hAnsi="Arial" w:cs="Arial"/>
          <w:b/>
          <w:bCs/>
          <w:iCs/>
          <w:sz w:val="20"/>
          <w:szCs w:val="20"/>
        </w:rPr>
        <w:t xml:space="preserve">distribučních třífázových transformátorů </w:t>
      </w:r>
      <w:proofErr w:type="spellStart"/>
      <w:r w:rsidR="008D7101">
        <w:rPr>
          <w:rFonts w:ascii="Arial" w:hAnsi="Arial" w:cs="Arial"/>
          <w:b/>
          <w:bCs/>
          <w:iCs/>
          <w:sz w:val="20"/>
          <w:szCs w:val="20"/>
        </w:rPr>
        <w:t>vn</w:t>
      </w:r>
      <w:proofErr w:type="spellEnd"/>
      <w:r w:rsidR="008D7101">
        <w:rPr>
          <w:rFonts w:ascii="Arial" w:hAnsi="Arial" w:cs="Arial"/>
          <w:b/>
          <w:bCs/>
          <w:iCs/>
          <w:sz w:val="20"/>
          <w:szCs w:val="20"/>
        </w:rPr>
        <w:t>/</w:t>
      </w:r>
      <w:proofErr w:type="spellStart"/>
      <w:r w:rsidR="008D7101">
        <w:rPr>
          <w:rFonts w:ascii="Arial" w:hAnsi="Arial" w:cs="Arial"/>
          <w:b/>
          <w:bCs/>
          <w:iCs/>
          <w:sz w:val="20"/>
          <w:szCs w:val="20"/>
        </w:rPr>
        <w:t>nn</w:t>
      </w:r>
      <w:proofErr w:type="spellEnd"/>
      <w:r w:rsidR="00DD0D33" w:rsidRPr="008B3310">
        <w:rPr>
          <w:rFonts w:ascii="Arial" w:hAnsi="Arial" w:cs="Arial"/>
          <w:bCs/>
          <w:iCs/>
          <w:sz w:val="20"/>
          <w:szCs w:val="20"/>
        </w:rPr>
        <w:t>“</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7206EE" w:rsidRPr="000B1381">
        <w:rPr>
          <w:rFonts w:ascii="Arial" w:hAnsi="Arial" w:cs="Arial"/>
          <w:sz w:val="20"/>
          <w:szCs w:val="20"/>
        </w:rPr>
        <w:t xml:space="preserve">, a zadávací dokumentace </w:t>
      </w:r>
      <w:r w:rsidR="0065209F" w:rsidRPr="000B1381">
        <w:rPr>
          <w:rFonts w:ascii="Arial" w:hAnsi="Arial" w:cs="Arial"/>
          <w:sz w:val="20"/>
          <w:szCs w:val="20"/>
        </w:rPr>
        <w:t xml:space="preserve">kupujícího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2359360F" w14:textId="0568CEAA" w:rsidR="006B20D9" w:rsidRPr="00561D35" w:rsidRDefault="00327D7B" w:rsidP="008C0DA0">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8D7101">
        <w:rPr>
          <w:rFonts w:cs="Arial"/>
          <w:b/>
          <w:szCs w:val="20"/>
        </w:rPr>
        <w:t xml:space="preserve">distribučních třífázových </w:t>
      </w:r>
      <w:r w:rsidR="00561D35" w:rsidRPr="00561D35">
        <w:rPr>
          <w:rFonts w:cs="Arial"/>
          <w:b/>
          <w:szCs w:val="20"/>
        </w:rPr>
        <w:t>transformátorů</w:t>
      </w:r>
      <w:r w:rsidR="008D7101">
        <w:rPr>
          <w:rFonts w:cs="Arial"/>
          <w:b/>
          <w:szCs w:val="20"/>
        </w:rPr>
        <w:t xml:space="preserve"> </w:t>
      </w:r>
      <w:proofErr w:type="spellStart"/>
      <w:r w:rsidR="008D7101">
        <w:rPr>
          <w:rFonts w:cs="Arial"/>
          <w:b/>
          <w:szCs w:val="20"/>
        </w:rPr>
        <w:t>vn</w:t>
      </w:r>
      <w:proofErr w:type="spellEnd"/>
      <w:r w:rsidR="008D7101">
        <w:rPr>
          <w:rFonts w:cs="Arial"/>
          <w:b/>
          <w:szCs w:val="20"/>
        </w:rPr>
        <w:t>/</w:t>
      </w:r>
      <w:proofErr w:type="spellStart"/>
      <w:r w:rsidR="008D7101">
        <w:rPr>
          <w:rFonts w:cs="Arial"/>
          <w:b/>
          <w:szCs w:val="20"/>
        </w:rPr>
        <w:t>nn</w:t>
      </w:r>
      <w:proofErr w:type="spellEnd"/>
      <w:r w:rsidR="00561D35" w:rsidRPr="00561D35">
        <w:rPr>
          <w:rFonts w:cs="Arial"/>
          <w:szCs w:val="20"/>
        </w:rPr>
        <w:t xml:space="preserve"> </w:t>
      </w:r>
      <w:r w:rsidR="008D7101">
        <w:rPr>
          <w:rFonts w:cs="Arial"/>
          <w:szCs w:val="20"/>
        </w:rPr>
        <w:t>blíže specifikovaných v </w:t>
      </w:r>
      <w:r w:rsidR="008D7101" w:rsidRPr="008D7101">
        <w:rPr>
          <w:rFonts w:cs="Arial"/>
          <w:szCs w:val="20"/>
          <w:u w:val="single"/>
        </w:rPr>
        <w:t>příloze 2</w:t>
      </w:r>
      <w:r w:rsidR="008D7101">
        <w:rPr>
          <w:rFonts w:cs="Arial"/>
          <w:szCs w:val="20"/>
        </w:rPr>
        <w:t xml:space="preserve"> této smlouvy </w:t>
      </w:r>
      <w:r w:rsidR="0012113D" w:rsidRPr="00561D35">
        <w:rPr>
          <w:rFonts w:cs="Arial"/>
          <w:szCs w:val="20"/>
        </w:rPr>
        <w:t xml:space="preserve">(dále jen </w:t>
      </w:r>
      <w:r w:rsidR="0012113D" w:rsidRPr="00561D35">
        <w:rPr>
          <w:rFonts w:cs="Arial"/>
          <w:b/>
          <w:szCs w:val="20"/>
        </w:rPr>
        <w:t>„zboží“</w:t>
      </w:r>
      <w:r w:rsidR="0012113D" w:rsidRPr="00561D35">
        <w:rPr>
          <w:rFonts w:cs="Arial"/>
          <w:szCs w:val="20"/>
        </w:rPr>
        <w:t>) prodávajícím</w:t>
      </w:r>
      <w:r w:rsidR="0047133C">
        <w:rPr>
          <w:rFonts w:cs="Arial"/>
          <w:szCs w:val="20"/>
        </w:rPr>
        <w:t>i</w:t>
      </w:r>
      <w:r w:rsidR="0012113D" w:rsidRPr="00561D35">
        <w:rPr>
          <w:rFonts w:cs="Arial"/>
          <w:szCs w:val="20"/>
        </w:rPr>
        <w:t xml:space="preserve"> kupujícímu</w:t>
      </w:r>
      <w:r w:rsidR="006B20D9" w:rsidRPr="00561D35">
        <w:rPr>
          <w:rFonts w:cs="Arial"/>
          <w:szCs w:val="20"/>
        </w:rPr>
        <w:t xml:space="preserve">. </w:t>
      </w:r>
    </w:p>
    <w:p w14:paraId="26E06FFA" w14:textId="1657A4BC" w:rsidR="006B20D9" w:rsidRPr="008C0DA0" w:rsidRDefault="006B20D9" w:rsidP="008C0DA0">
      <w:pPr>
        <w:numPr>
          <w:ilvl w:val="0"/>
          <w:numId w:val="1"/>
        </w:numPr>
        <w:spacing w:after="120" w:line="280" w:lineRule="atLeast"/>
        <w:jc w:val="both"/>
        <w:rPr>
          <w:rFonts w:cs="Arial"/>
          <w:szCs w:val="20"/>
        </w:rPr>
      </w:pPr>
      <w:r w:rsidRPr="000B1381">
        <w:rPr>
          <w:rFonts w:cs="Arial"/>
          <w:szCs w:val="20"/>
        </w:rPr>
        <w:t>Dodávka zboží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0B1381">
        <w:rPr>
          <w:rFonts w:cs="Arial"/>
          <w:szCs w:val="20"/>
        </w:rPr>
        <w:t xml:space="preserve">Všeobecných </w:t>
      </w:r>
      <w:r w:rsidR="008225AE">
        <w:rPr>
          <w:rFonts w:cs="Arial"/>
          <w:szCs w:val="20"/>
        </w:rPr>
        <w:t xml:space="preserve">nákupních </w:t>
      </w:r>
      <w:r w:rsidR="00C70DD2" w:rsidRPr="000B1381">
        <w:rPr>
          <w:rFonts w:cs="Arial"/>
          <w:szCs w:val="20"/>
        </w:rPr>
        <w:t>podmínek</w:t>
      </w:r>
      <w:r w:rsidR="008225AE">
        <w:rPr>
          <w:rFonts w:cs="Arial"/>
          <w:szCs w:val="20"/>
        </w:rPr>
        <w:t xml:space="preserve"> společnosti </w:t>
      </w:r>
      <w:r w:rsidR="00C70DD2" w:rsidRPr="000B1381">
        <w:rPr>
          <w:rFonts w:cs="Arial"/>
          <w:szCs w:val="20"/>
        </w:rPr>
        <w:t xml:space="preserve">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Pr>
          <w:rFonts w:cs="Arial"/>
          <w:szCs w:val="20"/>
          <w:u w:val="single"/>
        </w:rPr>
        <w:t>p</w:t>
      </w:r>
      <w:r w:rsidR="00926CB9" w:rsidRPr="000B1381">
        <w:rPr>
          <w:rFonts w:cs="Arial"/>
          <w:szCs w:val="20"/>
          <w:u w:val="single"/>
        </w:rPr>
        <w:t>říloha</w:t>
      </w:r>
      <w:r w:rsidR="00670F48" w:rsidRPr="000B1381">
        <w:rPr>
          <w:rFonts w:cs="Arial"/>
          <w:szCs w:val="20"/>
          <w:u w:val="single"/>
        </w:rPr>
        <w:t> </w:t>
      </w:r>
      <w:r w:rsidR="003F1BFC" w:rsidRPr="000B1381">
        <w:rPr>
          <w:rFonts w:cs="Arial"/>
          <w:szCs w:val="20"/>
          <w:u w:val="single"/>
        </w:rPr>
        <w:t>4</w:t>
      </w:r>
      <w:r w:rsidR="0012113D" w:rsidRPr="000B1381">
        <w:rPr>
          <w:rFonts w:cs="Arial"/>
          <w:szCs w:val="20"/>
        </w:rPr>
        <w:t xml:space="preserve">. </w:t>
      </w:r>
    </w:p>
    <w:p w14:paraId="0099B540" w14:textId="7E4DE494" w:rsidR="00AC1FE7" w:rsidRPr="005F1219"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w:t>
      </w:r>
      <w:r w:rsidR="00CD5C2E">
        <w:rPr>
          <w:rFonts w:cs="Arial"/>
          <w:bCs/>
          <w:iCs/>
          <w:szCs w:val="20"/>
        </w:rPr>
        <w:t xml:space="preserve">beze zbytku </w:t>
      </w:r>
      <w:r w:rsidR="001F504F">
        <w:rPr>
          <w:rFonts w:cs="Arial"/>
          <w:bCs/>
          <w:iCs/>
          <w:szCs w:val="20"/>
        </w:rPr>
        <w:t>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B20E4A">
        <w:rPr>
          <w:rFonts w:cs="Arial"/>
          <w:bCs/>
          <w:iCs/>
          <w:szCs w:val="20"/>
          <w:u w:val="single"/>
        </w:rPr>
        <w:t>p</w:t>
      </w:r>
      <w:r w:rsidR="001F504F">
        <w:rPr>
          <w:rFonts w:cs="Arial"/>
          <w:bCs/>
          <w:iCs/>
          <w:szCs w:val="20"/>
          <w:u w:val="single"/>
        </w:rPr>
        <w:t>řílohu 3</w:t>
      </w:r>
      <w:r w:rsidR="001F504F">
        <w:rPr>
          <w:rFonts w:cs="Arial"/>
          <w:bCs/>
          <w:iCs/>
          <w:szCs w:val="20"/>
        </w:rPr>
        <w:t xml:space="preserve"> této smlouvy.</w:t>
      </w:r>
    </w:p>
    <w:p w14:paraId="5FFB9980" w14:textId="0BD32885"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61C4F0CE" w14:textId="217A41AB" w:rsidR="00A73044"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CD5A61">
        <w:rPr>
          <w:rFonts w:cs="Arial"/>
          <w:szCs w:val="20"/>
        </w:rPr>
        <w:t>Způsob určení konečné kupní ceny za jednotlivé položky zboží uvedené v </w:t>
      </w:r>
      <w:r w:rsidR="00CD5A61" w:rsidRPr="00CD5A61">
        <w:rPr>
          <w:rFonts w:cs="Arial"/>
          <w:szCs w:val="20"/>
          <w:u w:val="single"/>
        </w:rPr>
        <w:t>příloze 1</w:t>
      </w:r>
      <w:r w:rsidR="009454F7">
        <w:rPr>
          <w:rFonts w:cs="Arial"/>
          <w:szCs w:val="20"/>
        </w:rPr>
        <w:t xml:space="preserve"> této smlouvy je popsán v čl. </w:t>
      </w:r>
      <w:r w:rsidR="00CD5A61">
        <w:rPr>
          <w:rFonts w:cs="Arial"/>
          <w:szCs w:val="20"/>
        </w:rPr>
        <w:t>I</w:t>
      </w:r>
      <w:r w:rsidR="009454F7">
        <w:rPr>
          <w:rFonts w:cs="Arial"/>
          <w:szCs w:val="20"/>
        </w:rPr>
        <w:t>V</w:t>
      </w:r>
      <w:r w:rsidR="00CD5A61">
        <w:rPr>
          <w:rFonts w:cs="Arial"/>
          <w:szCs w:val="20"/>
        </w:rPr>
        <w:t>. smlouvy a v </w:t>
      </w:r>
      <w:r w:rsidR="00CD5A61" w:rsidRPr="00CD5A61">
        <w:rPr>
          <w:rFonts w:cs="Arial"/>
          <w:szCs w:val="20"/>
          <w:u w:val="single"/>
        </w:rPr>
        <w:t>přílohách 1 a 6</w:t>
      </w:r>
      <w:r w:rsidR="00CD5A61">
        <w:rPr>
          <w:rFonts w:cs="Arial"/>
          <w:szCs w:val="20"/>
        </w:rPr>
        <w:t xml:space="preserve"> této smlouvy.</w:t>
      </w:r>
    </w:p>
    <w:p w14:paraId="01B5BC12" w14:textId="1FFD4D05" w:rsidR="00756E19" w:rsidRPr="00756E19" w:rsidRDefault="00756E19" w:rsidP="00756E19">
      <w:pPr>
        <w:numPr>
          <w:ilvl w:val="0"/>
          <w:numId w:val="1"/>
        </w:numPr>
        <w:spacing w:after="120" w:line="280" w:lineRule="atLeast"/>
        <w:jc w:val="both"/>
        <w:rPr>
          <w:rFonts w:cs="Arial"/>
          <w:szCs w:val="20"/>
        </w:rPr>
      </w:pPr>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nabídkou, kterou prodávající podal do zadávacího řízení, a jejíž podmínky a požadavky se tímto zavazuje dodržovat rovněž po celou dobu trvání této smlouvy, a (</w:t>
      </w:r>
      <w:proofErr w:type="spellStart"/>
      <w:r w:rsidRPr="00513100">
        <w:rPr>
          <w:rFonts w:cs="Arial"/>
          <w:szCs w:val="20"/>
        </w:rPr>
        <w:t>iv</w:t>
      </w:r>
      <w:proofErr w:type="spellEnd"/>
      <w:r w:rsidRPr="00513100">
        <w:rPr>
          <w:rFonts w:cs="Arial"/>
          <w:szCs w:val="20"/>
        </w:rPr>
        <w:t>) českým právem, zejména občanský zákoník a ZZVZ.</w:t>
      </w:r>
    </w:p>
    <w:p w14:paraId="5FFB9986" w14:textId="778EC65A" w:rsidR="002B498A" w:rsidRPr="008C0DA0" w:rsidRDefault="00817B47" w:rsidP="008C0DA0">
      <w:pPr>
        <w:numPr>
          <w:ilvl w:val="0"/>
          <w:numId w:val="1"/>
        </w:numPr>
        <w:spacing w:after="120" w:line="280" w:lineRule="atLeast"/>
        <w:jc w:val="both"/>
        <w:rPr>
          <w:rFonts w:cs="Arial"/>
          <w:szCs w:val="20"/>
        </w:rPr>
      </w:pPr>
      <w:r w:rsidRPr="00D71308">
        <w:rPr>
          <w:rFonts w:cs="Arial"/>
          <w:szCs w:val="20"/>
        </w:rPr>
        <w:lastRenderedPageBreak/>
        <w:t xml:space="preserve">Plnění dle této smlouvy (dodávky zboží) bude probíhat po jednotlivých </w:t>
      </w:r>
      <w:r w:rsidR="00756E19">
        <w:rPr>
          <w:rFonts w:cs="Arial"/>
          <w:szCs w:val="20"/>
        </w:rPr>
        <w:t xml:space="preserve">(dílčích) </w:t>
      </w:r>
      <w:r w:rsidRPr="00D71308">
        <w:rPr>
          <w:rFonts w:cs="Arial"/>
          <w:szCs w:val="20"/>
        </w:rPr>
        <w:t>dod</w:t>
      </w:r>
      <w:r w:rsidR="00756E19">
        <w:rPr>
          <w:rFonts w:cs="Arial"/>
          <w:szCs w:val="20"/>
        </w:rPr>
        <w:t>ávkách</w:t>
      </w:r>
      <w:r w:rsidRPr="00D71308">
        <w:rPr>
          <w:rFonts w:cs="Arial"/>
          <w:szCs w:val="20"/>
        </w:rPr>
        <w:t>, při kterých bude prodávající dodávat kupujícímu zboží v množství, druzích a do míst plnění dle této smlouvy na základě odvolávek kupujícího (dále jen „</w:t>
      </w:r>
      <w:r w:rsidRPr="00D71308">
        <w:rPr>
          <w:rFonts w:cs="Arial"/>
          <w:b/>
          <w:szCs w:val="20"/>
        </w:rPr>
        <w:t>výzva k plnění</w:t>
      </w:r>
      <w:r w:rsidRPr="00D71308">
        <w:rPr>
          <w:rFonts w:cs="Arial"/>
          <w:szCs w:val="20"/>
        </w:rPr>
        <w:t>“).</w:t>
      </w:r>
      <w:r w:rsidR="00756E19">
        <w:rPr>
          <w:rFonts w:cs="Arial"/>
          <w:szCs w:val="20"/>
        </w:rPr>
        <w:t xml:space="preserve"> Výběr prodávajícího pro konkrétní dílčí dodávku bude probíhat v souladu s pravidly uvedenými v příslušných odstavcích článku II. smlouvy.</w:t>
      </w:r>
    </w:p>
    <w:p w14:paraId="431DADAB" w14:textId="7E9BF7BC" w:rsidR="00136E33" w:rsidRPr="00C770A6" w:rsidRDefault="007F76CD" w:rsidP="00C770A6">
      <w:pPr>
        <w:numPr>
          <w:ilvl w:val="0"/>
          <w:numId w:val="1"/>
        </w:numPr>
        <w:spacing w:line="280" w:lineRule="atLeast"/>
        <w:jc w:val="both"/>
        <w:rPr>
          <w:rFonts w:cs="Arial"/>
          <w:szCs w:val="20"/>
        </w:rPr>
      </w:pPr>
      <w:r>
        <w:rPr>
          <w:rFonts w:cs="Arial"/>
          <w:szCs w:val="20"/>
        </w:rPr>
        <w:t>Odběrné m</w:t>
      </w:r>
      <w:r w:rsidR="007432EA">
        <w:rPr>
          <w:rFonts w:cs="Arial"/>
          <w:szCs w:val="20"/>
        </w:rPr>
        <w:t xml:space="preserve">nožství </w:t>
      </w:r>
      <w:r w:rsidR="00970DF9">
        <w:rPr>
          <w:rFonts w:cs="Arial"/>
          <w:szCs w:val="20"/>
        </w:rPr>
        <w:t xml:space="preserve">kusů </w:t>
      </w:r>
      <w:r w:rsidR="007432EA">
        <w:rPr>
          <w:rFonts w:cs="Arial"/>
          <w:szCs w:val="20"/>
        </w:rPr>
        <w:t>uvedené u každého jednotlivého typu transformátoru v </w:t>
      </w:r>
      <w:r w:rsidR="007432EA">
        <w:rPr>
          <w:rFonts w:cs="Arial"/>
          <w:szCs w:val="20"/>
          <w:u w:val="single"/>
        </w:rPr>
        <w:t>příloze 1</w:t>
      </w:r>
      <w:r w:rsidR="007432EA">
        <w:rPr>
          <w:rFonts w:cs="Arial"/>
          <w:szCs w:val="20"/>
        </w:rPr>
        <w:t xml:space="preserve"> </w:t>
      </w:r>
      <w:r w:rsidR="00970DF9">
        <w:rPr>
          <w:rFonts w:cs="Arial"/>
          <w:szCs w:val="20"/>
        </w:rPr>
        <w:t xml:space="preserve">pro konkrétního prodávajícího </w:t>
      </w:r>
      <w:r w:rsidR="007432EA">
        <w:rPr>
          <w:rFonts w:cs="Arial"/>
          <w:szCs w:val="20"/>
        </w:rPr>
        <w:t xml:space="preserve">je stanoveno pouze jako předpokládané. To znamená, že kupující není zavázán k odběru zboží v žádném minimálním či maximálním objemu. </w:t>
      </w:r>
      <w:r w:rsidR="00135CD4" w:rsidRPr="00C770A6">
        <w:rPr>
          <w:rFonts w:cs="Arial"/>
          <w:szCs w:val="20"/>
        </w:rPr>
        <w:t xml:space="preserve">Uzavření této smlouvy mezi shora uvedenými smluvními stranami nezakládá povinnost kupujícího k odběru žádného množství zboží od </w:t>
      </w:r>
      <w:r w:rsidR="00136E33" w:rsidRPr="00C770A6">
        <w:rPr>
          <w:rFonts w:cs="Arial"/>
          <w:szCs w:val="20"/>
        </w:rPr>
        <w:t>p</w:t>
      </w:r>
      <w:r w:rsidR="00135CD4" w:rsidRPr="00C770A6">
        <w:rPr>
          <w:rFonts w:cs="Arial"/>
          <w:szCs w:val="20"/>
        </w:rPr>
        <w:t>rodávajícího</w:t>
      </w:r>
      <w:r w:rsidR="00136E33" w:rsidRPr="00C770A6">
        <w:rPr>
          <w:rFonts w:cs="Arial"/>
          <w:szCs w:val="20"/>
        </w:rPr>
        <w:t>. Smluvní strany se z</w:t>
      </w:r>
      <w:r w:rsidR="00136E33" w:rsidRPr="008749F0">
        <w:rPr>
          <w:rFonts w:cs="Arial"/>
          <w:szCs w:val="20"/>
        </w:rPr>
        <w:t xml:space="preserve">ároveň </w:t>
      </w:r>
      <w:r w:rsidR="00136E33" w:rsidRPr="00C770A6">
        <w:rPr>
          <w:rFonts w:cs="Arial"/>
          <w:szCs w:val="20"/>
        </w:rPr>
        <w:t xml:space="preserve">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17DDD2AA" w14:textId="77777777" w:rsidR="00756E19" w:rsidRPr="00DA2C52" w:rsidRDefault="00756E19" w:rsidP="00756E19">
      <w:pPr>
        <w:spacing w:line="280" w:lineRule="atLeast"/>
        <w:jc w:val="center"/>
        <w:rPr>
          <w:rFonts w:cs="Arial"/>
          <w:b/>
          <w:szCs w:val="20"/>
        </w:rPr>
      </w:pPr>
      <w:r w:rsidRPr="00DA2C52">
        <w:rPr>
          <w:rFonts w:cs="Arial"/>
          <w:b/>
          <w:szCs w:val="20"/>
        </w:rPr>
        <w:t>II.</w:t>
      </w:r>
    </w:p>
    <w:p w14:paraId="33E78819" w14:textId="26D6C9D2" w:rsidR="00756E19" w:rsidRDefault="00A31616" w:rsidP="007432EA">
      <w:pPr>
        <w:spacing w:after="120" w:line="280" w:lineRule="atLeast"/>
        <w:jc w:val="center"/>
        <w:rPr>
          <w:rFonts w:cs="Arial"/>
          <w:b/>
          <w:szCs w:val="20"/>
        </w:rPr>
      </w:pPr>
      <w:r>
        <w:rPr>
          <w:rFonts w:cs="Arial"/>
          <w:b/>
          <w:szCs w:val="20"/>
        </w:rPr>
        <w:t>Způsob uzavírání dílčích smluv</w:t>
      </w:r>
    </w:p>
    <w:p w14:paraId="4A188926" w14:textId="72093338" w:rsidR="00A31616" w:rsidRDefault="00A31616" w:rsidP="007432EA">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p>
    <w:p w14:paraId="65FEDFB5" w14:textId="617AB2A4" w:rsidR="00923C3C" w:rsidRPr="00923C3C" w:rsidRDefault="00923C3C" w:rsidP="00715FF8">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20F08025" w14:textId="6E8DE1E9" w:rsidR="005C7F8F" w:rsidRPr="00E42861" w:rsidRDefault="005C7F8F" w:rsidP="00715FF8">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Pr>
          <w:rFonts w:ascii="Arial" w:hAnsi="Arial" w:cs="Arial"/>
          <w:sz w:val="20"/>
          <w:szCs w:val="20"/>
          <w:lang w:eastAsia="en-US"/>
        </w:rPr>
        <w:t>Ve výzvě k plnění uvede kupující druh a množství zboží, jehož dodávku v konkrétním případě požaduje, v souladu s </w:t>
      </w:r>
      <w:r w:rsidRPr="00CF360D">
        <w:rPr>
          <w:rFonts w:ascii="Arial" w:hAnsi="Arial" w:cs="Arial"/>
          <w:sz w:val="20"/>
          <w:szCs w:val="20"/>
          <w:u w:val="single"/>
          <w:lang w:eastAsia="en-US"/>
        </w:rPr>
        <w:t>přílohou 1</w:t>
      </w:r>
      <w:r>
        <w:rPr>
          <w:rFonts w:ascii="Arial" w:hAnsi="Arial" w:cs="Arial"/>
          <w:sz w:val="20"/>
          <w:szCs w:val="20"/>
          <w:lang w:eastAsia="en-US"/>
        </w:rPr>
        <w:t xml:space="preserve"> této smlouvy, jakož i místo plnění.</w:t>
      </w:r>
    </w:p>
    <w:p w14:paraId="73A6ECFA" w14:textId="2B710153" w:rsidR="00ED61EE" w:rsidRDefault="00A31616" w:rsidP="00715FF8">
      <w:pPr>
        <w:pStyle w:val="Odstavecseseznamem"/>
        <w:numPr>
          <w:ilvl w:val="0"/>
          <w:numId w:val="18"/>
        </w:numPr>
        <w:spacing w:after="120" w:line="280" w:lineRule="atLeast"/>
        <w:ind w:left="284" w:hanging="284"/>
        <w:jc w:val="both"/>
        <w:rPr>
          <w:rFonts w:cs="Arial"/>
          <w:szCs w:val="20"/>
        </w:rPr>
      </w:pPr>
      <w:r>
        <w:rPr>
          <w:rFonts w:cs="Arial"/>
          <w:szCs w:val="20"/>
        </w:rPr>
        <w:t>Kupující bude odesílat výzvy k plnění tak, aby byl v rámci každého kalendářního roku zachován</w:t>
      </w:r>
      <w:r w:rsidR="000B5663">
        <w:rPr>
          <w:rFonts w:cs="Arial"/>
          <w:szCs w:val="20"/>
        </w:rPr>
        <w:t xml:space="preserve"> poměr plnění realizovaných na základě této smlouvy </w:t>
      </w:r>
      <w:r w:rsidR="00E64069">
        <w:rPr>
          <w:rFonts w:cs="Arial"/>
          <w:szCs w:val="20"/>
        </w:rPr>
        <w:t>7</w:t>
      </w:r>
      <w:r w:rsidR="000B5663">
        <w:rPr>
          <w:rFonts w:cs="Arial"/>
          <w:szCs w:val="20"/>
        </w:rPr>
        <w:t xml:space="preserve">0 : 30 mezi jednotlivými prodávajícími, a to v rámci každého typu transformátoru dle </w:t>
      </w:r>
      <w:r w:rsidR="000B5663" w:rsidRPr="00DA0DC8">
        <w:rPr>
          <w:rFonts w:cs="Arial"/>
          <w:szCs w:val="20"/>
          <w:u w:val="single"/>
        </w:rPr>
        <w:t>přílohy 1</w:t>
      </w:r>
      <w:r w:rsidR="000B5663">
        <w:rPr>
          <w:rFonts w:cs="Arial"/>
          <w:szCs w:val="20"/>
        </w:rPr>
        <w:t xml:space="preserve"> této smlouvy.</w:t>
      </w:r>
      <w:r w:rsidR="00DA0DC8">
        <w:rPr>
          <w:rFonts w:cs="Arial"/>
          <w:szCs w:val="20"/>
        </w:rPr>
        <w:t xml:space="preserve"> Výzvy k plnění budou tedy zasílány průběžně tak, aby prodávající č. 1 dodal </w:t>
      </w:r>
      <w:r w:rsidR="00E64069">
        <w:rPr>
          <w:rFonts w:cs="Arial"/>
          <w:szCs w:val="20"/>
        </w:rPr>
        <w:t>7</w:t>
      </w:r>
      <w:r w:rsidR="00DA0DC8">
        <w:rPr>
          <w:rFonts w:cs="Arial"/>
          <w:szCs w:val="20"/>
        </w:rPr>
        <w:t xml:space="preserve">0 % celkového objemu každého z typů transformátorů, který bude na základě této smlouvy poptán během jednoho kalendářního roku </w:t>
      </w:r>
      <w:r w:rsidR="00E64069">
        <w:rPr>
          <w:rFonts w:cs="Arial"/>
          <w:szCs w:val="20"/>
        </w:rPr>
        <w:t>a</w:t>
      </w:r>
      <w:r w:rsidR="00DA0DC8">
        <w:rPr>
          <w:rFonts w:cs="Arial"/>
          <w:szCs w:val="20"/>
        </w:rPr>
        <w:t xml:space="preserve"> aby prodávající č. 2 dodal 30 % celkového objemu každého z typů transformátorů, který bude na základě této smlouvy poptán během jednoho kalendářního roku</w:t>
      </w:r>
      <w:r w:rsidR="00E64069">
        <w:rPr>
          <w:rFonts w:cs="Arial"/>
          <w:szCs w:val="20"/>
        </w:rPr>
        <w:t xml:space="preserve">. </w:t>
      </w:r>
      <w:r w:rsidR="00B111A8">
        <w:rPr>
          <w:rFonts w:cs="Arial"/>
          <w:szCs w:val="20"/>
        </w:rPr>
        <w:t xml:space="preserve">Počet kusů transformátorů odpovídající </w:t>
      </w:r>
      <w:r w:rsidR="00E64069">
        <w:rPr>
          <w:rFonts w:cs="Arial"/>
          <w:szCs w:val="20"/>
        </w:rPr>
        <w:t>7</w:t>
      </w:r>
      <w:r w:rsidR="00B111A8">
        <w:rPr>
          <w:rFonts w:cs="Arial"/>
          <w:szCs w:val="20"/>
        </w:rPr>
        <w:t>0 %</w:t>
      </w:r>
      <w:r w:rsidR="00E64069">
        <w:rPr>
          <w:rFonts w:cs="Arial"/>
          <w:szCs w:val="20"/>
        </w:rPr>
        <w:t xml:space="preserve"> a</w:t>
      </w:r>
      <w:r w:rsidR="00B111A8">
        <w:rPr>
          <w:rFonts w:cs="Arial"/>
          <w:szCs w:val="20"/>
        </w:rPr>
        <w:t xml:space="preserve"> 30 % ročního poptaného objemu daného typu transformátoru bude zaokrouhlen vždy na celé číslo směrem dolů. </w:t>
      </w:r>
      <w:r w:rsidR="00ED61EE">
        <w:rPr>
          <w:rFonts w:cs="Arial"/>
          <w:szCs w:val="20"/>
        </w:rPr>
        <w:t>Kupující si vyhrazuje odchýlit se od přislíbeného zad</w:t>
      </w:r>
      <w:r w:rsidR="001E7484">
        <w:rPr>
          <w:rFonts w:cs="Arial"/>
          <w:szCs w:val="20"/>
        </w:rPr>
        <w:t>áva</w:t>
      </w:r>
      <w:r w:rsidR="00ED61EE">
        <w:rPr>
          <w:rFonts w:cs="Arial"/>
          <w:szCs w:val="20"/>
        </w:rPr>
        <w:t xml:space="preserve">ného </w:t>
      </w:r>
      <w:r w:rsidR="00970DF9">
        <w:rPr>
          <w:rFonts w:cs="Arial"/>
          <w:szCs w:val="20"/>
        </w:rPr>
        <w:t xml:space="preserve">procentního </w:t>
      </w:r>
      <w:r w:rsidR="00ED61EE">
        <w:rPr>
          <w:rFonts w:cs="Arial"/>
          <w:szCs w:val="20"/>
        </w:rPr>
        <w:t xml:space="preserve">objemu jednotlivým prodávajícím maximálně </w:t>
      </w:r>
      <w:r w:rsidR="00ED61EE" w:rsidRPr="00DC5AAD">
        <w:rPr>
          <w:rFonts w:cs="Arial"/>
          <w:szCs w:val="20"/>
        </w:rPr>
        <w:t>o 5 % směrem nahoru i dolů.</w:t>
      </w:r>
      <w:r w:rsidR="00734AA2">
        <w:rPr>
          <w:rFonts w:cs="Arial"/>
          <w:szCs w:val="20"/>
        </w:rPr>
        <w:t xml:space="preserve"> </w:t>
      </w:r>
      <w:r w:rsidR="00734AA2" w:rsidRPr="00CF360D">
        <w:rPr>
          <w:rFonts w:cs="Arial"/>
          <w:szCs w:val="20"/>
          <w:u w:val="single"/>
        </w:rPr>
        <w:t>Příloha 1</w:t>
      </w:r>
      <w:r w:rsidR="00734AA2">
        <w:rPr>
          <w:rFonts w:cs="Arial"/>
          <w:szCs w:val="20"/>
        </w:rPr>
        <w:t xml:space="preserve"> této smlouvy je odlišná pro každého prodávajícího a obsahuje </w:t>
      </w:r>
      <w:r w:rsidR="00970DF9">
        <w:rPr>
          <w:rFonts w:cs="Arial"/>
          <w:szCs w:val="20"/>
        </w:rPr>
        <w:t>počet kusů</w:t>
      </w:r>
      <w:r w:rsidR="00734AA2">
        <w:rPr>
          <w:rFonts w:cs="Arial"/>
          <w:szCs w:val="20"/>
        </w:rPr>
        <w:t xml:space="preserve"> plnění, který prodávající předpokládá zadat </w:t>
      </w:r>
      <w:r w:rsidR="00970DF9">
        <w:rPr>
          <w:rFonts w:cs="Arial"/>
          <w:szCs w:val="20"/>
        </w:rPr>
        <w:t>danému prodávajícímu po dobu trvání této smlouvy.</w:t>
      </w:r>
    </w:p>
    <w:p w14:paraId="19095376" w14:textId="39B9C5A5" w:rsidR="00A31616" w:rsidRDefault="00DC70FE" w:rsidP="00715FF8">
      <w:pPr>
        <w:pStyle w:val="Odstavecseseznamem"/>
        <w:numPr>
          <w:ilvl w:val="0"/>
          <w:numId w:val="18"/>
        </w:numPr>
        <w:spacing w:after="120" w:line="280" w:lineRule="atLeast"/>
        <w:ind w:left="284" w:hanging="284"/>
        <w:jc w:val="both"/>
        <w:rPr>
          <w:rFonts w:cs="Arial"/>
          <w:szCs w:val="20"/>
        </w:rPr>
      </w:pPr>
      <w:r>
        <w:rPr>
          <w:rFonts w:cs="Arial"/>
          <w:szCs w:val="20"/>
        </w:rPr>
        <w:t>Kupující odešle jednotlivou výzvu k plnění tomu z prodávajících, kterého určí, vždy ale tak, aby byl</w:t>
      </w:r>
      <w:r w:rsidR="007432EA">
        <w:rPr>
          <w:rFonts w:cs="Arial"/>
          <w:szCs w:val="20"/>
        </w:rPr>
        <w:t xml:space="preserve"> během jednoho kalendářního roku</w:t>
      </w:r>
      <w:r>
        <w:rPr>
          <w:rFonts w:cs="Arial"/>
          <w:szCs w:val="20"/>
        </w:rPr>
        <w:t xml:space="preserve"> zachován poměr plnění uvedený výše.</w:t>
      </w:r>
      <w:r w:rsidR="0013608E">
        <w:rPr>
          <w:rFonts w:cs="Arial"/>
          <w:szCs w:val="20"/>
        </w:rPr>
        <w:t xml:space="preserve"> Vyzvaný prodávající je povinen nejpozději do 2 pracovních dnů od doručení výzvy k plnění písemně potvrdit její akceptaci kupujícímu, a to na e-mail</w:t>
      </w:r>
      <w:r w:rsidR="00257593">
        <w:rPr>
          <w:rFonts w:cs="Arial"/>
          <w:szCs w:val="20"/>
        </w:rPr>
        <w:t>ovou adresu</w:t>
      </w:r>
      <w:r w:rsidR="0013608E">
        <w:rPr>
          <w:rFonts w:cs="Arial"/>
          <w:szCs w:val="20"/>
        </w:rPr>
        <w:t xml:space="preserve"> odesílatele výzvy k plnění, nebude-li </w:t>
      </w:r>
      <w:r w:rsidR="00AC6DF0">
        <w:rPr>
          <w:rFonts w:cs="Arial"/>
          <w:szCs w:val="20"/>
        </w:rPr>
        <w:t>stanoveno</w:t>
      </w:r>
      <w:r w:rsidR="0013608E">
        <w:rPr>
          <w:rFonts w:cs="Arial"/>
          <w:szCs w:val="20"/>
        </w:rPr>
        <w:t xml:space="preserve"> jinak.</w:t>
      </w:r>
      <w:r w:rsidR="00AC6DF0">
        <w:rPr>
          <w:rFonts w:cs="Arial"/>
          <w:szCs w:val="20"/>
        </w:rPr>
        <w:t xml:space="preserve"> </w:t>
      </w:r>
    </w:p>
    <w:p w14:paraId="466B7FFD" w14:textId="36F56076" w:rsidR="00510628" w:rsidRPr="0048097E" w:rsidRDefault="00510628" w:rsidP="00715FF8">
      <w:pPr>
        <w:pStyle w:val="Odstavecseseznamem"/>
        <w:numPr>
          <w:ilvl w:val="0"/>
          <w:numId w:val="18"/>
        </w:numPr>
        <w:spacing w:after="120" w:line="280" w:lineRule="atLeast"/>
        <w:ind w:left="284" w:hanging="284"/>
        <w:jc w:val="both"/>
        <w:rPr>
          <w:rFonts w:cs="Arial"/>
          <w:szCs w:val="20"/>
        </w:rPr>
      </w:pPr>
      <w:r>
        <w:rPr>
          <w:rFonts w:cs="Arial"/>
          <w:szCs w:val="20"/>
        </w:rPr>
        <w:t>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w:t>
      </w:r>
      <w:r w:rsidR="00257593">
        <w:rPr>
          <w:rFonts w:cs="Arial"/>
          <w:szCs w:val="20"/>
        </w:rPr>
        <w:t xml:space="preserve">, a to včetně uvedení důvodu, a toto odmítnutí odeslat bez zbytečného odkladu kupujícímu na e-mailovou adresu odesílatele výzvy k plnění. </w:t>
      </w:r>
      <w:r w:rsidR="00870092" w:rsidRPr="00DC5AAD">
        <w:rPr>
          <w:rFonts w:cs="Arial"/>
          <w:szCs w:val="20"/>
        </w:rPr>
        <w:t>Objem plnění z odmítnuté výzvy k plnění</w:t>
      </w:r>
      <w:r w:rsidR="00C2311E" w:rsidRPr="00DC5AAD">
        <w:rPr>
          <w:rFonts w:cs="Arial"/>
          <w:szCs w:val="20"/>
        </w:rPr>
        <w:t xml:space="preserve"> </w:t>
      </w:r>
      <w:r w:rsidR="00870092" w:rsidRPr="00DC5AAD">
        <w:rPr>
          <w:rFonts w:cs="Arial"/>
          <w:szCs w:val="20"/>
        </w:rPr>
        <w:t>se pro účely počítání zadaného objemu plnění jednotlivým prodávajícím připočte k objemu realizovaného plnění prvního prodávajícího, který danou výzvu k plnění odmítnul.</w:t>
      </w:r>
      <w:r w:rsidR="002A42A8">
        <w:rPr>
          <w:rFonts w:cs="Arial"/>
          <w:szCs w:val="20"/>
        </w:rPr>
        <w:t xml:space="preserve"> Objem z takto </w:t>
      </w:r>
      <w:r w:rsidR="002A42A8">
        <w:rPr>
          <w:rFonts w:cs="Arial"/>
          <w:szCs w:val="20"/>
        </w:rPr>
        <w:lastRenderedPageBreak/>
        <w:t xml:space="preserve">odmítnutého plnění se tedy </w:t>
      </w:r>
      <w:r w:rsidR="002856B0">
        <w:rPr>
          <w:rFonts w:cs="Arial"/>
          <w:szCs w:val="20"/>
        </w:rPr>
        <w:t>nemusí započíst</w:t>
      </w:r>
      <w:r w:rsidR="002A42A8">
        <w:rPr>
          <w:rFonts w:cs="Arial"/>
          <w:szCs w:val="20"/>
        </w:rPr>
        <w:t xml:space="preserve"> tomu, kdo </w:t>
      </w:r>
      <w:r w:rsidR="002856B0">
        <w:rPr>
          <w:rFonts w:cs="Arial"/>
          <w:szCs w:val="20"/>
        </w:rPr>
        <w:t xml:space="preserve">nakonec </w:t>
      </w:r>
      <w:r w:rsidR="002A42A8">
        <w:rPr>
          <w:rFonts w:cs="Arial"/>
          <w:szCs w:val="20"/>
        </w:rPr>
        <w:t>bude skutečně toto plnění realizovat.</w:t>
      </w:r>
      <w:r w:rsidR="00C2311E">
        <w:rPr>
          <w:rFonts w:cs="Arial"/>
          <w:szCs w:val="20"/>
        </w:rPr>
        <w:t xml:space="preserve"> </w:t>
      </w:r>
      <w:r w:rsidR="00257593">
        <w:rPr>
          <w:rFonts w:cs="Arial"/>
          <w:szCs w:val="20"/>
        </w:rPr>
        <w:t xml:space="preserve"> </w:t>
      </w:r>
    </w:p>
    <w:p w14:paraId="570CA5FB" w14:textId="02E4D56A" w:rsidR="0094228D" w:rsidRPr="0048097E" w:rsidRDefault="00AC6DF0" w:rsidP="00715FF8">
      <w:pPr>
        <w:pStyle w:val="Odstavecseseznamem"/>
        <w:numPr>
          <w:ilvl w:val="0"/>
          <w:numId w:val="18"/>
        </w:numPr>
        <w:spacing w:after="120" w:line="280" w:lineRule="atLeast"/>
        <w:ind w:left="284" w:hanging="284"/>
        <w:jc w:val="both"/>
        <w:rPr>
          <w:rFonts w:cs="Arial"/>
          <w:szCs w:val="20"/>
        </w:rPr>
      </w:pPr>
      <w:r>
        <w:rPr>
          <w:rFonts w:cs="Arial"/>
          <w:szCs w:val="20"/>
        </w:rPr>
        <w:t xml:space="preserve">Nedoručí-li prodávající ve lhůtě dle čl. II. odst. </w:t>
      </w:r>
      <w:r w:rsidR="009454F7">
        <w:rPr>
          <w:rFonts w:cs="Arial"/>
          <w:szCs w:val="20"/>
        </w:rPr>
        <w:t>5</w:t>
      </w:r>
      <w:r>
        <w:rPr>
          <w:rFonts w:cs="Arial"/>
          <w:szCs w:val="20"/>
        </w:rPr>
        <w:t xml:space="preserve"> kupujícímu potvrzení o akceptaci výzvy k plnění nebo odmítne-li</w:t>
      </w:r>
      <w:r w:rsidR="005C7F8F">
        <w:rPr>
          <w:rFonts w:cs="Arial"/>
          <w:szCs w:val="20"/>
        </w:rPr>
        <w:t xml:space="preserve"> prodávající výzvu k plnění akceptovat, zašle kupující výzvu k plnění </w:t>
      </w:r>
      <w:r w:rsidR="00DC5AAD">
        <w:rPr>
          <w:rFonts w:cs="Arial"/>
          <w:szCs w:val="20"/>
        </w:rPr>
        <w:t>druhému</w:t>
      </w:r>
      <w:r w:rsidR="005C7F8F">
        <w:rPr>
          <w:rFonts w:cs="Arial"/>
          <w:szCs w:val="20"/>
        </w:rPr>
        <w:t xml:space="preserve"> prodávajícímu.</w:t>
      </w:r>
    </w:p>
    <w:p w14:paraId="06E5F9D6" w14:textId="068B8764" w:rsidR="0094228D" w:rsidRPr="00B946D7" w:rsidRDefault="0094228D" w:rsidP="00A82D63">
      <w:pPr>
        <w:pStyle w:val="Odstavecseseznamem"/>
        <w:numPr>
          <w:ilvl w:val="0"/>
          <w:numId w:val="18"/>
        </w:numPr>
        <w:spacing w:line="280" w:lineRule="atLeast"/>
        <w:ind w:left="284" w:hanging="284"/>
        <w:jc w:val="both"/>
        <w:rPr>
          <w:rFonts w:cs="Arial"/>
          <w:szCs w:val="20"/>
        </w:rPr>
      </w:pPr>
      <w:r w:rsidRPr="00B946D7">
        <w:rPr>
          <w:rFonts w:cs="Arial"/>
          <w:szCs w:val="20"/>
        </w:rPr>
        <w:t xml:space="preserve">Prodávající souhlasí s tím, že práva a povinnosti podle této smlouvy bude vykonávat za předpokladu, že obdrží od kupujícího výzvu k plnění pro každou jednotlivou dodávku zboží dle </w:t>
      </w:r>
      <w:r w:rsidR="009454F7" w:rsidRPr="00B946D7">
        <w:rPr>
          <w:rFonts w:cs="Arial"/>
          <w:szCs w:val="20"/>
        </w:rPr>
        <w:t>tohoto článku smlouvy</w:t>
      </w:r>
      <w:r w:rsidRPr="00B946D7">
        <w:rPr>
          <w:rFonts w:cs="Arial"/>
          <w:szCs w:val="20"/>
        </w:rPr>
        <w:t>, a to podle jednotlivých požadavků kupujícího uvedených ve výzvách k plnění a této smlouvě.</w:t>
      </w:r>
    </w:p>
    <w:p w14:paraId="09EB14FB" w14:textId="77777777" w:rsidR="002D160B" w:rsidRPr="00DA2C52" w:rsidRDefault="002D160B" w:rsidP="00060B31">
      <w:pPr>
        <w:spacing w:line="280" w:lineRule="atLeast"/>
        <w:jc w:val="both"/>
        <w:rPr>
          <w:rFonts w:cs="Arial"/>
          <w:b/>
          <w:szCs w:val="20"/>
        </w:rPr>
      </w:pPr>
    </w:p>
    <w:p w14:paraId="5FFB998B" w14:textId="5D37B143" w:rsidR="00327D7B" w:rsidRPr="00DA2C52" w:rsidRDefault="00327D7B" w:rsidP="00060B31">
      <w:pPr>
        <w:spacing w:line="280" w:lineRule="atLeast"/>
        <w:jc w:val="center"/>
        <w:rPr>
          <w:rFonts w:cs="Arial"/>
          <w:b/>
          <w:szCs w:val="20"/>
        </w:rPr>
      </w:pPr>
      <w:r w:rsidRPr="00DA2C52">
        <w:rPr>
          <w:rFonts w:cs="Arial"/>
          <w:b/>
          <w:szCs w:val="20"/>
        </w:rPr>
        <w:t>II</w:t>
      </w:r>
      <w:r w:rsidR="00756E19">
        <w:rPr>
          <w:rFonts w:cs="Arial"/>
          <w:b/>
          <w:szCs w:val="20"/>
        </w:rPr>
        <w:t>I</w:t>
      </w:r>
      <w:r w:rsidRPr="00DA2C52">
        <w:rPr>
          <w:rFonts w:cs="Arial"/>
          <w:b/>
          <w:szCs w:val="20"/>
        </w:rPr>
        <w:t>.</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9EC9DA1"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8B234B">
        <w:rPr>
          <w:rFonts w:cs="Arial"/>
          <w:szCs w:val="20"/>
        </w:rPr>
        <w:t>jsou jednak centrální sklady kupujícího umístěné na adresách Řípská 11, Brno</w:t>
      </w:r>
      <w:r w:rsidR="00675500">
        <w:rPr>
          <w:rFonts w:cs="Arial"/>
          <w:szCs w:val="20"/>
        </w:rPr>
        <w:t>, Písecká 453, Strakonice</w:t>
      </w:r>
      <w:r w:rsidR="008B234B">
        <w:rPr>
          <w:rFonts w:cs="Arial"/>
          <w:szCs w:val="20"/>
        </w:rPr>
        <w:t xml:space="preserve"> a Novohradská 735/2, České Budějovice, jednak může kupující dle své volné úvahy určit pro konkrétní dílčí dodávku (plnění) ve výzvě k plnění jiné místo plnění v rámci České republiky. </w:t>
      </w:r>
      <w:r w:rsidR="00573696">
        <w:rPr>
          <w:rFonts w:cs="Arial"/>
          <w:szCs w:val="20"/>
        </w:rPr>
        <w:t xml:space="preserve">Konkrétní místo plnění </w:t>
      </w:r>
      <w:r w:rsidR="008B234B">
        <w:rPr>
          <w:rFonts w:cs="Arial"/>
          <w:szCs w:val="20"/>
        </w:rPr>
        <w:t xml:space="preserve">tak </w:t>
      </w:r>
      <w:r w:rsidR="00573696">
        <w:rPr>
          <w:rFonts w:cs="Arial"/>
          <w:szCs w:val="20"/>
        </w:rPr>
        <w:t>bude vždy pro konkrétní dílčí dodávku určeno ve výzvě k plnění.</w:t>
      </w:r>
    </w:p>
    <w:p w14:paraId="280E2545" w14:textId="3B3A01C1"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 xml:space="preserve">neurčí-li kupující místo </w:t>
      </w:r>
      <w:r w:rsidR="004A01EA">
        <w:rPr>
          <w:szCs w:val="20"/>
        </w:rPr>
        <w:t>plnění mimo Českou republiku</w:t>
      </w:r>
      <w:r w:rsidR="00C92F7A" w:rsidRPr="00D026F8">
        <w:rPr>
          <w:szCs w:val="20"/>
        </w:rPr>
        <w:t>; v takovém případě cena zboží vícenáklady na takové dodání nezahrnuje</w:t>
      </w:r>
      <w:r w:rsidR="00C92F7A" w:rsidRPr="00D71308">
        <w:rPr>
          <w:szCs w:val="20"/>
        </w:rPr>
        <w:t>. Nestanoví-li tato smlouva jinak</w:t>
      </w:r>
      <w:r w:rsidR="00C92F7A" w:rsidRPr="00D71308">
        <w:rPr>
          <w:rFonts w:cs="Arial"/>
          <w:szCs w:val="20"/>
        </w:rPr>
        <w:t>, použije se pro dodání zboží podpůrně doložka INCOTERMS 2010 DDP dle § 1754 NOZ</w:t>
      </w:r>
      <w:r w:rsidR="00C92F7A" w:rsidRPr="00D71308">
        <w:rPr>
          <w:szCs w:val="20"/>
        </w:rPr>
        <w:t>.</w:t>
      </w:r>
    </w:p>
    <w:p w14:paraId="70208C7D" w14:textId="74455275"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zboží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w:t>
      </w:r>
      <w:r w:rsidR="009454F7">
        <w:rPr>
          <w:rFonts w:cs="Arial"/>
          <w:szCs w:val="20"/>
        </w:rPr>
        <w:t>I</w:t>
      </w:r>
      <w:r w:rsidR="00BA4623" w:rsidRPr="00D71308">
        <w:rPr>
          <w:rFonts w:cs="Arial"/>
          <w:szCs w:val="20"/>
        </w:rPr>
        <w:t>. odst. 2</w:t>
      </w:r>
      <w:r w:rsidR="00BF4AD8">
        <w:rPr>
          <w:rFonts w:cs="Arial"/>
          <w:szCs w:val="20"/>
        </w:rPr>
        <w:t>.</w:t>
      </w:r>
      <w:r w:rsidR="00BA4623" w:rsidRPr="00D71308">
        <w:rPr>
          <w:rFonts w:cs="Arial"/>
          <w:szCs w:val="20"/>
        </w:rPr>
        <w:t xml:space="preserve">, </w:t>
      </w:r>
      <w:r w:rsidR="002D3EEF" w:rsidRPr="00D71308">
        <w:rPr>
          <w:rFonts w:cs="Arial"/>
          <w:szCs w:val="20"/>
        </w:rPr>
        <w:t>a to</w:t>
      </w:r>
      <w:r w:rsidR="0049755D" w:rsidRPr="00D71308">
        <w:rPr>
          <w:rFonts w:cs="Arial"/>
          <w:szCs w:val="20"/>
        </w:rPr>
        <w:t xml:space="preserve"> </w:t>
      </w:r>
      <w:r w:rsidR="00327D7B" w:rsidRPr="00D71308">
        <w:rPr>
          <w:rFonts w:cs="Arial"/>
          <w:szCs w:val="20"/>
        </w:rPr>
        <w:t xml:space="preserve">nejpozději do </w:t>
      </w:r>
      <w:r w:rsidR="008B234B">
        <w:rPr>
          <w:rFonts w:cs="Arial"/>
          <w:szCs w:val="20"/>
        </w:rPr>
        <w:t>10 týdnů</w:t>
      </w:r>
      <w:r w:rsidR="00B332DD">
        <w:rPr>
          <w:rFonts w:cs="Arial"/>
          <w:szCs w:val="20"/>
        </w:rPr>
        <w:t xml:space="preserve"> </w:t>
      </w:r>
      <w:r w:rsidR="00327D7B" w:rsidRPr="00D71308">
        <w:rPr>
          <w:rFonts w:cs="Arial"/>
          <w:szCs w:val="20"/>
        </w:rPr>
        <w:t xml:space="preserve">od </w:t>
      </w:r>
      <w:r w:rsidR="0045415D" w:rsidRPr="00D71308">
        <w:rPr>
          <w:rFonts w:cs="Arial"/>
          <w:szCs w:val="20"/>
        </w:rPr>
        <w:t xml:space="preserve">doručení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p>
    <w:p w14:paraId="2BBA8A50" w14:textId="6CDF961E" w:rsidR="002D160B" w:rsidRPr="00E42861" w:rsidRDefault="007A7407" w:rsidP="00E42861">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Pr="007A7407">
        <w:rPr>
          <w:rFonts w:cs="Arial"/>
          <w:szCs w:val="20"/>
        </w:rPr>
        <w:t xml:space="preserve"> jinak v pracovní dny, a to od pondělí do čtvrtka v době od 6.30 do 14.30 hodin a v pátek od 6.30 do 12.00 hodin. </w:t>
      </w:r>
    </w:p>
    <w:p w14:paraId="5FFB99A7" w14:textId="77777777" w:rsidR="00D456FB" w:rsidRDefault="00D456FB" w:rsidP="00060B31">
      <w:pPr>
        <w:spacing w:line="280" w:lineRule="atLeast"/>
        <w:jc w:val="both"/>
        <w:rPr>
          <w:rFonts w:cs="Arial"/>
          <w:szCs w:val="20"/>
        </w:rPr>
      </w:pPr>
    </w:p>
    <w:p w14:paraId="5FFB99A8" w14:textId="0BF185DE" w:rsidR="00327D7B" w:rsidRPr="00DA2C52" w:rsidRDefault="002E5D96" w:rsidP="00060B31">
      <w:pPr>
        <w:spacing w:line="280" w:lineRule="atLeast"/>
        <w:jc w:val="center"/>
        <w:rPr>
          <w:rFonts w:cs="Arial"/>
          <w:b/>
          <w:szCs w:val="20"/>
        </w:rPr>
      </w:pPr>
      <w:r>
        <w:rPr>
          <w:rFonts w:cs="Arial"/>
          <w:b/>
          <w:szCs w:val="20"/>
        </w:rPr>
        <w:t>IV</w:t>
      </w:r>
      <w:r w:rsidR="00327D7B" w:rsidRPr="00DA2C52">
        <w:rPr>
          <w:rFonts w:cs="Arial"/>
          <w:b/>
          <w:szCs w:val="20"/>
        </w:rPr>
        <w:t>.</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72C0D59" w14:textId="469715A6" w:rsidR="00B302F9" w:rsidRPr="008836E9" w:rsidRDefault="009238B6" w:rsidP="00E42861">
      <w:pPr>
        <w:numPr>
          <w:ilvl w:val="0"/>
          <w:numId w:val="5"/>
        </w:numPr>
        <w:spacing w:after="120" w:line="280" w:lineRule="atLeast"/>
        <w:ind w:left="426" w:hanging="426"/>
        <w:jc w:val="both"/>
      </w:pPr>
      <w:r w:rsidRPr="008836E9">
        <w:t xml:space="preserve">Způsob určení </w:t>
      </w:r>
      <w:r w:rsidR="00CB7424">
        <w:t xml:space="preserve">konečné </w:t>
      </w:r>
      <w:r w:rsidR="00C72A4C">
        <w:t xml:space="preserve">kupní </w:t>
      </w:r>
      <w:r w:rsidRPr="008836E9">
        <w:t xml:space="preserve">ceny </w:t>
      </w:r>
      <w:r w:rsidR="00FA5D97" w:rsidRPr="008836E9">
        <w:t xml:space="preserve">zboží je uveden v ceníku, který tvoří </w:t>
      </w:r>
      <w:r w:rsidR="00FA5D97" w:rsidRPr="008836E9">
        <w:rPr>
          <w:u w:val="single"/>
        </w:rPr>
        <w:t>přílohu 1</w:t>
      </w:r>
      <w:r w:rsidR="00FA5D97" w:rsidRPr="008836E9">
        <w:t xml:space="preserve"> této smlouvy </w:t>
      </w:r>
      <w:r w:rsidR="00CB7424">
        <w:t>a v </w:t>
      </w:r>
      <w:r w:rsidR="00CB7424" w:rsidRPr="00CD5A61">
        <w:rPr>
          <w:u w:val="single"/>
        </w:rPr>
        <w:t>příloze 6</w:t>
      </w:r>
      <w:r w:rsidR="00CB7424">
        <w:t xml:space="preserve"> této smlouvy </w:t>
      </w:r>
      <w:r w:rsidR="00FA5D97" w:rsidRPr="008836E9">
        <w:t>(dále jen „</w:t>
      </w:r>
      <w:r w:rsidR="00FA5D97" w:rsidRPr="008836E9">
        <w:rPr>
          <w:b/>
        </w:rPr>
        <w:t>cena</w:t>
      </w:r>
      <w:r w:rsidR="00FA5D97" w:rsidRPr="008836E9">
        <w:t xml:space="preserve">“). </w:t>
      </w:r>
      <w:r w:rsidR="00F26ADA" w:rsidRPr="00D026F8">
        <w:t>C</w:t>
      </w:r>
      <w:r w:rsidR="00F30182" w:rsidRPr="00D026F8">
        <w:t>eny uvedené</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 xml:space="preserve">jsou </w:t>
      </w:r>
      <w:r w:rsidR="00012AE9" w:rsidRPr="00D026F8">
        <w:t xml:space="preserve">nejvýše </w:t>
      </w:r>
      <w:r w:rsidR="00F30182" w:rsidRPr="00D026F8">
        <w:t>přípustné</w:t>
      </w:r>
      <w:r w:rsidR="00012AE9" w:rsidRPr="00D026F8">
        <w:t xml:space="preserve">, </w:t>
      </w:r>
      <w:r w:rsidR="00F30182" w:rsidRPr="00D026F8">
        <w:t xml:space="preserve">konečné </w:t>
      </w:r>
      <w:r w:rsidR="00012AE9" w:rsidRPr="00D026F8">
        <w:t xml:space="preserve">a </w:t>
      </w:r>
      <w:r w:rsidR="00F30182" w:rsidRPr="00D026F8">
        <w:t>nepřekročitelné</w:t>
      </w:r>
      <w:r w:rsidR="00392DFA" w:rsidRPr="00D026F8">
        <w:t>, není-li dále stanoveno jinak</w:t>
      </w:r>
      <w:r w:rsidR="00012AE9" w:rsidRPr="00D026F8">
        <w:t>.</w:t>
      </w:r>
      <w:r w:rsidR="00012AE9" w:rsidRPr="008836E9">
        <w:t xml:space="preserve"> </w:t>
      </w:r>
    </w:p>
    <w:p w14:paraId="25594538" w14:textId="2B9DB4FB" w:rsidR="00DD771B" w:rsidRPr="00D71308"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schvalovacích řízení, provedení př</w:t>
      </w:r>
      <w:r w:rsidR="00BE5E4D" w:rsidRPr="00D71308">
        <w:t>edepsaných zkoušek, zabezpečení prohlášení o shodě, certifikátů a atestů, převodů práv, pojištění při přepravě, přepravních nákladů,</w:t>
      </w:r>
      <w:r w:rsidR="008D0D00">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 xml:space="preserve">a prodávající </w:t>
      </w:r>
      <w:r w:rsidR="00D20EA8" w:rsidRPr="00D71308">
        <w:lastRenderedPageBreak/>
        <w:t>nemá právo požadovat zvýšení ceny z jakéhokoli důvodu</w:t>
      </w:r>
      <w:r w:rsidR="00327D7B" w:rsidRPr="00D71308">
        <w:t>.</w:t>
      </w:r>
      <w:r w:rsidR="008D0D00">
        <w:t xml:space="preserve"> U položek vyjmenovaných v </w:t>
      </w:r>
      <w:r w:rsidR="00B20E4A">
        <w:rPr>
          <w:u w:val="single"/>
        </w:rPr>
        <w:t>příloze 6</w:t>
      </w:r>
      <w:r w:rsidR="008D0D00">
        <w:t xml:space="preserve"> bude docházet automaticky k úpravě cen tohoto zboží v závislosti na změnách cen materiálových vstupů uvedených v </w:t>
      </w:r>
      <w:r w:rsidR="00B20E4A">
        <w:rPr>
          <w:u w:val="single"/>
        </w:rPr>
        <w:t>příloze 6</w:t>
      </w:r>
      <w:r w:rsidR="008D0D00">
        <w:t>, a to podle výpočtového vzorce (algoritmu) a v časov</w:t>
      </w:r>
      <w:r w:rsidR="00CB7424">
        <w:t>ém</w:t>
      </w:r>
      <w:r w:rsidR="008D0D00">
        <w:t xml:space="preserve"> interval</w:t>
      </w:r>
      <w:r w:rsidR="00CB7424">
        <w:t>u</w:t>
      </w:r>
      <w:r w:rsidR="008D0D00">
        <w:t xml:space="preserve"> uvede</w:t>
      </w:r>
      <w:r w:rsidR="00CB7424">
        <w:t>ném</w:t>
      </w:r>
      <w:r w:rsidR="008D0D00">
        <w:t xml:space="preserve"> tamtéž. </w:t>
      </w:r>
      <w:r w:rsidR="0052353E">
        <w:t>Tyto z</w:t>
      </w:r>
      <w:r w:rsidR="0052353E" w:rsidRPr="0052353E">
        <w:t>měny cen budou provedeny, pouze pokud se teoreticky nová cena P</w:t>
      </w:r>
      <w:r w:rsidR="0052353E" w:rsidRPr="0052353E">
        <w:rPr>
          <w:vertAlign w:val="subscript"/>
        </w:rPr>
        <w:t>N</w:t>
      </w:r>
      <w:r w:rsidR="0052353E" w:rsidRPr="0052353E">
        <w:t xml:space="preserve"> bude lišit o více než 2 procentní body od poslední provedené kalkulace.</w:t>
      </w:r>
    </w:p>
    <w:p w14:paraId="5DA9B615" w14:textId="7DD58FD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009454F7">
        <w:t>v souladu s čl. IV</w:t>
      </w:r>
      <w:r w:rsidRPr="00D026F8">
        <w:t xml:space="preserve">. odst. </w:t>
      </w:r>
      <w:r w:rsidR="006B3C1A" w:rsidRPr="00D026F8">
        <w:t>1</w:t>
      </w:r>
      <w:r w:rsidRPr="00D026F8">
        <w:t>. této smlouvy) je pak den uskutečnění zdanitelného plnění.</w:t>
      </w: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69F3BDC4"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EC1693">
        <w:rPr>
          <w:rFonts w:cs="Arial"/>
          <w:szCs w:val="20"/>
        </w:rPr>
        <w:t>dodacím listem</w:t>
      </w:r>
      <w:r w:rsidR="009454F7">
        <w:rPr>
          <w:rFonts w:cs="Arial"/>
          <w:szCs w:val="20"/>
        </w:rPr>
        <w:t xml:space="preserve"> dle čl. V. odst. 6</w:t>
      </w:r>
      <w:r w:rsidR="00603801" w:rsidRPr="00603801">
        <w:rPr>
          <w:rFonts w:cs="Arial"/>
          <w:szCs w:val="20"/>
        </w:rPr>
        <w:t xml:space="preserve">. této smlouvy, přičemž údaje na faktuře musí být v souladu s vydaným </w:t>
      </w:r>
      <w:r w:rsidR="00EC1693">
        <w:rPr>
          <w:rFonts w:cs="Arial"/>
          <w:szCs w:val="20"/>
        </w:rPr>
        <w:t>dodacím listem</w:t>
      </w:r>
      <w:r w:rsidR="00603801" w:rsidRPr="00603801">
        <w:rPr>
          <w:rFonts w:cs="Arial"/>
          <w:szCs w:val="20"/>
        </w:rPr>
        <w:t xml:space="preserve">. Splatnost ceny zboží dle příslušné faktury je dohodnuta na 60 kalendářních dnů od předání příslušné faktury kupujícímu. </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0D7029CB" w14:textId="64DFA8BD" w:rsidR="00BB624F" w:rsidRPr="00E42861" w:rsidRDefault="00BB624F" w:rsidP="00E4286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r w:rsidR="00715FF8" w:rsidRPr="00715FF8">
        <w:rPr>
          <w:rFonts w:cs="Arial"/>
          <w:szCs w:val="20"/>
        </w:rPr>
        <w:t xml:space="preserve">EG.D Faktury, </w:t>
      </w:r>
      <w:proofErr w:type="spellStart"/>
      <w:r w:rsidR="00715FF8" w:rsidRPr="00715FF8">
        <w:rPr>
          <w:rFonts w:cs="Arial"/>
          <w:szCs w:val="20"/>
        </w:rPr>
        <w:t>P.O.Box</w:t>
      </w:r>
      <w:proofErr w:type="spellEnd"/>
      <w:r w:rsidR="00715FF8" w:rsidRPr="00715FF8">
        <w:rPr>
          <w:rFonts w:cs="Arial"/>
          <w:szCs w:val="20"/>
        </w:rPr>
        <w:t xml:space="preserve"> 13, Sazečská 9, 225 13 Praha, nebo e-mailovou adresu faktury@egd.cz</w:t>
      </w:r>
      <w:r w:rsidRPr="00264EAA">
        <w:rPr>
          <w:rFonts w:cs="Arial"/>
          <w:szCs w:val="20"/>
        </w:rPr>
        <w:t>. V případě odeslání faktury na e-mailovou adresu </w:t>
      </w:r>
      <w:r w:rsidR="00715FF8" w:rsidRPr="00715FF8">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23A30CFF"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5F231F0B" w14:textId="77777777" w:rsidR="00B946D7" w:rsidRPr="002E0E3C" w:rsidRDefault="00B946D7" w:rsidP="00B946D7">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do 10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6D86785D" w14:textId="77777777" w:rsidR="00B946D7" w:rsidRDefault="00B946D7" w:rsidP="00060B31">
      <w:pPr>
        <w:spacing w:line="280" w:lineRule="atLeast"/>
        <w:jc w:val="center"/>
        <w:rPr>
          <w:rFonts w:cs="Arial"/>
          <w:b/>
          <w:szCs w:val="20"/>
        </w:rPr>
      </w:pPr>
    </w:p>
    <w:p w14:paraId="3BB3DF5B" w14:textId="77777777" w:rsidR="00B946D7" w:rsidRDefault="00B946D7" w:rsidP="00060B31">
      <w:pPr>
        <w:spacing w:line="280" w:lineRule="atLeast"/>
        <w:jc w:val="center"/>
        <w:rPr>
          <w:rFonts w:cs="Arial"/>
          <w:b/>
          <w:szCs w:val="20"/>
        </w:rPr>
      </w:pPr>
    </w:p>
    <w:p w14:paraId="6FEB0286" w14:textId="77777777" w:rsidR="00B946D7" w:rsidRDefault="00B946D7" w:rsidP="00060B31">
      <w:pPr>
        <w:spacing w:line="280" w:lineRule="atLeast"/>
        <w:jc w:val="center"/>
        <w:rPr>
          <w:rFonts w:cs="Arial"/>
          <w:b/>
          <w:szCs w:val="20"/>
        </w:rPr>
      </w:pPr>
    </w:p>
    <w:p w14:paraId="5FFB99B8" w14:textId="7E8C8584" w:rsidR="00327D7B" w:rsidRPr="00D71308" w:rsidRDefault="00327D7B" w:rsidP="00060B31">
      <w:pPr>
        <w:spacing w:line="280" w:lineRule="atLeast"/>
        <w:jc w:val="center"/>
        <w:rPr>
          <w:rFonts w:cs="Arial"/>
          <w:b/>
          <w:szCs w:val="20"/>
        </w:rPr>
      </w:pPr>
      <w:r w:rsidRPr="00D71308">
        <w:rPr>
          <w:rFonts w:cs="Arial"/>
          <w:b/>
          <w:szCs w:val="20"/>
        </w:rPr>
        <w:lastRenderedPageBreak/>
        <w:t>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4493A3C5" w14:textId="6E22A743" w:rsidR="00E037A2" w:rsidRPr="0048097E" w:rsidRDefault="00E037A2" w:rsidP="0048097E">
      <w:pPr>
        <w:numPr>
          <w:ilvl w:val="0"/>
          <w:numId w:val="9"/>
        </w:numPr>
        <w:spacing w:after="120" w:line="280" w:lineRule="atLeast"/>
        <w:ind w:left="426"/>
        <w:jc w:val="both"/>
        <w:rPr>
          <w:rFonts w:cs="Arial"/>
          <w:szCs w:val="20"/>
        </w:rPr>
      </w:pPr>
      <w:r w:rsidRPr="006D5F98">
        <w:rPr>
          <w:rFonts w:cs="Arial"/>
          <w:szCs w:val="20"/>
        </w:rPr>
        <w:t xml:space="preserve">Prodávající je povinen </w:t>
      </w:r>
      <w:r w:rsidRPr="00556E0A">
        <w:rPr>
          <w:rFonts w:cs="Arial"/>
          <w:szCs w:val="20"/>
        </w:rPr>
        <w:t xml:space="preserve">avizovat kupujícímu předem realizaci každé zamýšlené dodávky požadované kupujícím na základě výzvy kupujícího dle předchozích vět, a to emailem na adresu </w:t>
      </w:r>
      <w:r w:rsidR="00167E42">
        <w:rPr>
          <w:rFonts w:cs="Arial"/>
          <w:szCs w:val="20"/>
        </w:rPr>
        <w:t xml:space="preserve">příslušné </w:t>
      </w:r>
      <w:r w:rsidR="00167E42">
        <w:rPr>
          <w:szCs w:val="20"/>
        </w:rPr>
        <w:t>kontaktní osoby uvedené v </w:t>
      </w:r>
      <w:r w:rsidR="00167E42" w:rsidRPr="00167E42">
        <w:rPr>
          <w:szCs w:val="20"/>
          <w:u w:val="single"/>
        </w:rPr>
        <w:t>příloze 7</w:t>
      </w:r>
      <w:r w:rsidR="00167E42">
        <w:rPr>
          <w:szCs w:val="20"/>
        </w:rPr>
        <w:t xml:space="preserve"> této smlouvy</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Pr>
          <w:rFonts w:cs="Arial"/>
          <w:szCs w:val="20"/>
        </w:rPr>
        <w:t xml:space="preserve">alespoň </w:t>
      </w:r>
      <w:r w:rsidRPr="003D5CF9">
        <w:rPr>
          <w:rFonts w:cs="Arial"/>
          <w:b/>
          <w:szCs w:val="20"/>
        </w:rPr>
        <w:t>14 kalendářních dnů</w:t>
      </w:r>
      <w:r w:rsidRPr="00E5709C">
        <w:rPr>
          <w:rFonts w:cs="Arial"/>
          <w:szCs w:val="20"/>
        </w:rPr>
        <w:t xml:space="preserve">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 xml:space="preserve"> </w:t>
      </w:r>
    </w:p>
    <w:p w14:paraId="7D8CBFE8" w14:textId="2C0E8867" w:rsidR="00E0559C" w:rsidRPr="00635B6F"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2C62D986" w14:textId="13518161" w:rsidR="002A28A2" w:rsidRPr="002A28A2" w:rsidRDefault="002A28A2" w:rsidP="002A28A2">
      <w:pPr>
        <w:pStyle w:val="rltextlnkuslovan"/>
        <w:numPr>
          <w:ilvl w:val="0"/>
          <w:numId w:val="9"/>
        </w:numPr>
        <w:spacing w:before="0" w:beforeAutospacing="0" w:after="120" w:afterAutospacing="0" w:line="280" w:lineRule="atLeast"/>
        <w:ind w:left="425" w:hanging="425"/>
        <w:jc w:val="both"/>
        <w:rPr>
          <w:rFonts w:ascii="Arial" w:hAnsi="Arial" w:cs="Arial"/>
          <w:sz w:val="20"/>
          <w:szCs w:val="20"/>
        </w:rPr>
      </w:pPr>
      <w:r w:rsidRPr="002A28A2">
        <w:rPr>
          <w:rFonts w:ascii="Arial" w:hAnsi="Arial" w:cs="Arial"/>
          <w:sz w:val="20"/>
          <w:szCs w:val="20"/>
        </w:rPr>
        <w:t>Specifické požadavky prodávajícího</w:t>
      </w:r>
      <w:r>
        <w:rPr>
          <w:rFonts w:ascii="Arial" w:hAnsi="Arial" w:cs="Arial"/>
          <w:sz w:val="20"/>
          <w:szCs w:val="20"/>
        </w:rPr>
        <w:t xml:space="preserve"> na skladování, přepravu a </w:t>
      </w:r>
      <w:r w:rsidRPr="002A28A2">
        <w:rPr>
          <w:rFonts w:ascii="Arial" w:hAnsi="Arial" w:cs="Arial"/>
          <w:sz w:val="20"/>
          <w:szCs w:val="20"/>
        </w:rPr>
        <w:t>manipulaci se zbožím nebo</w:t>
      </w:r>
      <w:r w:rsidRPr="002A28A2">
        <w:rPr>
          <w:rFonts w:ascii="Arial" w:hAnsi="Arial" w:cs="Arial"/>
          <w:b/>
          <w:sz w:val="20"/>
          <w:szCs w:val="20"/>
        </w:rPr>
        <w:t xml:space="preserve"> výslovné vyjádření</w:t>
      </w:r>
      <w:r w:rsidRPr="002A28A2">
        <w:rPr>
          <w:rFonts w:ascii="Arial" w:hAnsi="Arial" w:cs="Arial"/>
          <w:sz w:val="20"/>
          <w:szCs w:val="20"/>
        </w:rPr>
        <w:t>, že žádné spe</w:t>
      </w:r>
      <w:r>
        <w:rPr>
          <w:rFonts w:ascii="Arial" w:hAnsi="Arial" w:cs="Arial"/>
          <w:sz w:val="20"/>
          <w:szCs w:val="20"/>
        </w:rPr>
        <w:t xml:space="preserve">cifické požadavky na skladování, přepravu a </w:t>
      </w:r>
      <w:r w:rsidRPr="002A28A2">
        <w:rPr>
          <w:rFonts w:ascii="Arial" w:hAnsi="Arial" w:cs="Arial"/>
          <w:sz w:val="20"/>
          <w:szCs w:val="20"/>
        </w:rPr>
        <w:t xml:space="preserve">manipulaci se zbožím nejsou vyžadovány, jsou uvedeny v samostatné </w:t>
      </w:r>
      <w:r w:rsidRPr="002A28A2">
        <w:rPr>
          <w:rFonts w:ascii="Arial" w:hAnsi="Arial" w:cs="Arial"/>
          <w:sz w:val="20"/>
          <w:szCs w:val="20"/>
          <w:u w:val="single"/>
        </w:rPr>
        <w:t xml:space="preserve">příloze </w:t>
      </w:r>
      <w:r>
        <w:rPr>
          <w:rFonts w:ascii="Arial" w:hAnsi="Arial" w:cs="Arial"/>
          <w:sz w:val="20"/>
          <w:szCs w:val="20"/>
          <w:u w:val="single"/>
        </w:rPr>
        <w:t>5</w:t>
      </w:r>
      <w:r w:rsidRPr="002A28A2">
        <w:rPr>
          <w:rFonts w:ascii="Arial" w:hAnsi="Arial" w:cs="Arial"/>
          <w:sz w:val="20"/>
          <w:szCs w:val="20"/>
        </w:rPr>
        <w:t>.</w:t>
      </w:r>
    </w:p>
    <w:p w14:paraId="43BCDB66" w14:textId="1ACFD4C4" w:rsidR="00E0559C" w:rsidRPr="002A42A8" w:rsidRDefault="009F54FB" w:rsidP="002A42A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Společně s každou jednotlivou dodávkou zboží je prodáv</w:t>
      </w:r>
      <w:r w:rsidR="00040A2C">
        <w:rPr>
          <w:rFonts w:ascii="Arial" w:hAnsi="Arial" w:cs="Arial"/>
          <w:sz w:val="20"/>
          <w:szCs w:val="20"/>
        </w:rPr>
        <w:t>ající povinen předat kupujícímu</w:t>
      </w:r>
      <w:r w:rsidR="002A42A8">
        <w:rPr>
          <w:rFonts w:ascii="Arial" w:hAnsi="Arial" w:cs="Arial"/>
          <w:sz w:val="20"/>
          <w:szCs w:val="20"/>
        </w:rPr>
        <w:t xml:space="preserve"> </w:t>
      </w:r>
      <w:r w:rsidR="002A28A2" w:rsidRPr="00DC5AAD">
        <w:rPr>
          <w:rFonts w:ascii="Arial" w:hAnsi="Arial" w:cs="Arial"/>
          <w:sz w:val="20"/>
          <w:szCs w:val="20"/>
        </w:rPr>
        <w:t>zkušební protokol v souladu s bodem 6</w:t>
      </w:r>
      <w:r w:rsidR="000846B6" w:rsidRPr="00DC5AAD">
        <w:rPr>
          <w:rFonts w:ascii="Arial" w:hAnsi="Arial" w:cs="Arial"/>
          <w:sz w:val="20"/>
          <w:szCs w:val="20"/>
        </w:rPr>
        <w:t xml:space="preserve"> </w:t>
      </w:r>
      <w:r w:rsidR="00B20E4A" w:rsidRPr="00DC5AAD">
        <w:rPr>
          <w:rFonts w:ascii="Arial" w:hAnsi="Arial" w:cs="Arial"/>
          <w:sz w:val="20"/>
          <w:szCs w:val="20"/>
          <w:u w:val="single"/>
        </w:rPr>
        <w:t>p</w:t>
      </w:r>
      <w:r w:rsidR="000846B6" w:rsidRPr="00DC5AAD">
        <w:rPr>
          <w:rFonts w:ascii="Arial" w:hAnsi="Arial" w:cs="Arial"/>
          <w:sz w:val="20"/>
          <w:szCs w:val="20"/>
          <w:u w:val="single"/>
        </w:rPr>
        <w:t>řílohy 2</w:t>
      </w:r>
      <w:r w:rsidR="000846B6" w:rsidRPr="00DC5AAD">
        <w:rPr>
          <w:rFonts w:ascii="Arial" w:hAnsi="Arial" w:cs="Arial"/>
          <w:sz w:val="20"/>
          <w:szCs w:val="20"/>
        </w:rPr>
        <w:t xml:space="preserve"> této smlouvy</w:t>
      </w:r>
      <w:r w:rsidR="002A42A8" w:rsidRPr="00DC5AAD">
        <w:rPr>
          <w:rFonts w:ascii="Arial" w:hAnsi="Arial" w:cs="Arial"/>
          <w:sz w:val="20"/>
          <w:szCs w:val="20"/>
        </w:rPr>
        <w:t>, který bude uchycený na příslušném transformátoru a bude v balení odolném proti povětrnostním vlivům</w:t>
      </w:r>
      <w:r w:rsidR="00E42861" w:rsidRPr="00DC5AAD">
        <w:rPr>
          <w:rFonts w:ascii="Arial" w:hAnsi="Arial" w:cs="Arial"/>
          <w:sz w:val="20"/>
          <w:szCs w:val="20"/>
        </w:rPr>
        <w:t>.</w:t>
      </w:r>
    </w:p>
    <w:p w14:paraId="167B98EE" w14:textId="157C34ED" w:rsidR="009355C1" w:rsidRPr="00E42861" w:rsidRDefault="0005177F"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00CB7424">
        <w:rPr>
          <w:rFonts w:ascii="Arial" w:hAnsi="Arial" w:cs="Arial"/>
          <w:sz w:val="20"/>
          <w:szCs w:val="20"/>
          <w:lang w:eastAsia="en-US"/>
        </w:rPr>
        <w:t xml:space="preserve">dodání a následně při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EC1693">
        <w:rPr>
          <w:rFonts w:ascii="Arial" w:hAnsi="Arial" w:cs="Arial"/>
          <w:sz w:val="20"/>
          <w:szCs w:val="20"/>
          <w:lang w:eastAsia="en-US"/>
        </w:rPr>
        <w:t>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BF9369E" w14:textId="003D4CB4"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w:t>
      </w:r>
      <w:r w:rsidR="00EC1693">
        <w:rPr>
          <w:rFonts w:ascii="Arial" w:hAnsi="Arial" w:cs="Arial"/>
          <w:sz w:val="20"/>
          <w:szCs w:val="20"/>
          <w:lang w:eastAsia="en-US"/>
        </w:rPr>
        <w:t>dodací list</w:t>
      </w:r>
      <w:r w:rsidRPr="00101F4E">
        <w:rPr>
          <w:rFonts w:ascii="Arial" w:hAnsi="Arial" w:cs="Arial"/>
          <w:sz w:val="20"/>
          <w:szCs w:val="20"/>
          <w:lang w:eastAsia="en-US"/>
        </w:rPr>
        <w:t xml:space="preserve">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650127C8"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dodávaného zboží</w:t>
      </w:r>
      <w:r w:rsidRPr="00101F4E">
        <w:rPr>
          <w:rFonts w:cs="Arial"/>
          <w:szCs w:val="20"/>
        </w:rPr>
        <w:t>, včetně 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572C238B" w14:textId="7860018A" w:rsidR="00101F4E" w:rsidRPr="003D5CF9" w:rsidRDefault="00101F4E" w:rsidP="00101F4E">
      <w:pPr>
        <w:numPr>
          <w:ilvl w:val="1"/>
          <w:numId w:val="2"/>
        </w:numPr>
        <w:spacing w:after="120" w:line="276" w:lineRule="auto"/>
        <w:ind w:left="1417"/>
        <w:jc w:val="both"/>
        <w:rPr>
          <w:rFonts w:cs="Arial"/>
          <w:szCs w:val="20"/>
        </w:rPr>
      </w:pPr>
      <w:r w:rsidRPr="003D5CF9">
        <w:rPr>
          <w:rFonts w:cs="Arial"/>
          <w:szCs w:val="20"/>
        </w:rPr>
        <w:t>informaci o obalech, ve kterých bylo zboží dodáno, zda jsou tyto obaly vratné, nebo nevratné;</w:t>
      </w:r>
    </w:p>
    <w:p w14:paraId="13272FA3" w14:textId="273B78A6"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04730C9D" w14:textId="7D73D1C9"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EC1693">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D4E2A80" w14:textId="4E2C5EB9" w:rsidR="00B80999" w:rsidRPr="00DC5AAD" w:rsidRDefault="00B80999" w:rsidP="009C30DE">
      <w:pPr>
        <w:numPr>
          <w:ilvl w:val="0"/>
          <w:numId w:val="9"/>
        </w:numPr>
        <w:spacing w:line="280" w:lineRule="atLeast"/>
        <w:ind w:left="426"/>
        <w:jc w:val="both"/>
        <w:rPr>
          <w:rFonts w:cs="Arial"/>
          <w:szCs w:val="20"/>
        </w:rPr>
      </w:pPr>
      <w:r w:rsidRPr="00DC5AAD">
        <w:rPr>
          <w:rFonts w:cs="Arial"/>
          <w:szCs w:val="20"/>
        </w:rPr>
        <w:t xml:space="preserve">Prodávající je povinen zajistit při dodání bezpečnou vykládku zboží pomocí manipulační techniky (vysokozdvižný vozík, </w:t>
      </w:r>
      <w:r w:rsidR="00EC1693" w:rsidRPr="00DC5AAD">
        <w:rPr>
          <w:rFonts w:cs="Arial"/>
          <w:szCs w:val="20"/>
        </w:rPr>
        <w:t xml:space="preserve">paletový vozík, </w:t>
      </w:r>
      <w:r w:rsidRPr="00DC5AAD">
        <w:rPr>
          <w:rFonts w:cs="Arial"/>
          <w:szCs w:val="20"/>
        </w:rPr>
        <w:t xml:space="preserve">jeřáb) kupujícího bez nutnosti vstupu personálu kupujícího na ložnou plochu příslušného dopravního prostředku. Prodávající je povinen zajistit, aby řidič </w:t>
      </w:r>
      <w:r w:rsidRPr="00DC5AAD">
        <w:rPr>
          <w:rFonts w:cs="Arial"/>
          <w:szCs w:val="20"/>
        </w:rPr>
        <w:lastRenderedPageBreak/>
        <w:t xml:space="preserve">vozidla nebo jiný zástupce dopravce byl při vykládce zboží u kupujícího nápomocen při vykládce tohoto zboží. </w:t>
      </w:r>
    </w:p>
    <w:p w14:paraId="0AC11751" w14:textId="77777777" w:rsidR="00B80999" w:rsidRPr="00DC5AAD" w:rsidRDefault="00B80999" w:rsidP="00B80999">
      <w:pPr>
        <w:spacing w:line="280" w:lineRule="atLeast"/>
        <w:ind w:left="426"/>
        <w:jc w:val="both"/>
        <w:rPr>
          <w:rFonts w:cs="Arial"/>
          <w:szCs w:val="20"/>
        </w:rPr>
      </w:pPr>
    </w:p>
    <w:p w14:paraId="418C572B" w14:textId="51D8071A" w:rsidR="00B80999" w:rsidRPr="00DC5AAD" w:rsidRDefault="00B80999" w:rsidP="009C30DE">
      <w:pPr>
        <w:numPr>
          <w:ilvl w:val="0"/>
          <w:numId w:val="9"/>
        </w:numPr>
        <w:spacing w:after="120" w:line="280" w:lineRule="atLeast"/>
        <w:ind w:left="426"/>
        <w:jc w:val="both"/>
        <w:rPr>
          <w:rFonts w:cs="Arial"/>
          <w:szCs w:val="20"/>
        </w:rPr>
      </w:pPr>
      <w:r w:rsidRPr="00DC5AAD">
        <w:rPr>
          <w:rFonts w:cs="Arial"/>
          <w:szCs w:val="20"/>
        </w:rPr>
        <w:t>Prodávající bere na vědomí, že bude-li během vykládky zboží při jeho dodání zapotřebí použít manipulaci se zbožím v rozporu s pravidly bezpečnosti a ochrany zdraví při práci, kupující provedení vykládky zboží odmítne.</w:t>
      </w:r>
    </w:p>
    <w:p w14:paraId="1BF94383" w14:textId="0C391837" w:rsidR="00B80999" w:rsidRPr="00DD3F92" w:rsidRDefault="006A70C2" w:rsidP="009C30D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A70C2">
        <w:rPr>
          <w:rFonts w:ascii="Arial" w:hAnsi="Arial" w:cs="Arial"/>
          <w:sz w:val="20"/>
          <w:szCs w:val="20"/>
        </w:rPr>
        <w:t>Vlastnické právo k dodanému zboží přechází na kupujícího oka</w:t>
      </w:r>
      <w:r w:rsidR="00897F88">
        <w:rPr>
          <w:rFonts w:ascii="Arial" w:hAnsi="Arial" w:cs="Arial"/>
          <w:sz w:val="20"/>
          <w:szCs w:val="20"/>
        </w:rPr>
        <w:t>mžikem převzetí dodaného zboží</w:t>
      </w:r>
      <w:r w:rsidR="00E037A2">
        <w:rPr>
          <w:rFonts w:ascii="Arial" w:hAnsi="Arial" w:cs="Arial"/>
          <w:sz w:val="20"/>
          <w:szCs w:val="20"/>
        </w:rPr>
        <w:t xml:space="preserve"> a podpisu dodacího listu</w:t>
      </w:r>
      <w:r w:rsidR="00897F88">
        <w:rPr>
          <w:rFonts w:ascii="Arial" w:hAnsi="Arial" w:cs="Arial"/>
          <w:sz w:val="20"/>
          <w:szCs w:val="20"/>
        </w:rPr>
        <w:t xml:space="preserve">. </w:t>
      </w:r>
    </w:p>
    <w:p w14:paraId="16A3C488" w14:textId="5CB10894" w:rsidR="00101F4E" w:rsidRPr="00897F88" w:rsidRDefault="00101F4E" w:rsidP="009C30DE">
      <w:pPr>
        <w:pStyle w:val="rltextlnkuslovan"/>
        <w:numPr>
          <w:ilvl w:val="0"/>
          <w:numId w:val="9"/>
        </w:numPr>
        <w:spacing w:before="0" w:beforeAutospacing="0" w:after="120" w:afterAutospacing="0" w:line="280" w:lineRule="atLeast"/>
        <w:ind w:left="426" w:hanging="568"/>
        <w:jc w:val="both"/>
        <w:rPr>
          <w:rFonts w:ascii="Arial" w:hAnsi="Arial" w:cs="Arial"/>
          <w:sz w:val="20"/>
          <w:szCs w:val="20"/>
        </w:rPr>
      </w:pPr>
      <w:r w:rsidRPr="00897F88">
        <w:rPr>
          <w:rFonts w:ascii="Arial" w:hAnsi="Arial" w:cs="Arial"/>
          <w:sz w:val="20"/>
          <w:szCs w:val="20"/>
          <w:lang w:eastAsia="en-US"/>
        </w:rPr>
        <w:t xml:space="preserve">Prodávající nese nebezpečí škody na zboží až do okamžiku převzetí zboží a podepsání </w:t>
      </w:r>
      <w:r w:rsidR="00EC1693">
        <w:rPr>
          <w:rFonts w:ascii="Arial" w:hAnsi="Arial" w:cs="Arial"/>
          <w:sz w:val="20"/>
          <w:szCs w:val="20"/>
          <w:lang w:eastAsia="en-US"/>
        </w:rPr>
        <w:t>dodacího listu</w:t>
      </w:r>
      <w:r w:rsidRPr="00897F88">
        <w:rPr>
          <w:rFonts w:ascii="Arial" w:hAnsi="Arial" w:cs="Arial"/>
          <w:sz w:val="20"/>
          <w:szCs w:val="20"/>
          <w:lang w:eastAsia="en-US"/>
        </w:rPr>
        <w:t xml:space="preserve"> kupujícím. </w:t>
      </w:r>
      <w:r w:rsidR="00E37564" w:rsidRPr="00897F88">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FFB99C8" w14:textId="771FD52D" w:rsidR="00327D7B" w:rsidRPr="00DA2C52" w:rsidRDefault="00327D7B" w:rsidP="00060B31">
      <w:pPr>
        <w:spacing w:line="280" w:lineRule="atLeast"/>
        <w:jc w:val="center"/>
        <w:rPr>
          <w:rFonts w:cs="Arial"/>
          <w:b/>
          <w:szCs w:val="20"/>
        </w:rPr>
      </w:pPr>
      <w:r w:rsidRPr="00DA2C52">
        <w:rPr>
          <w:rFonts w:cs="Arial"/>
          <w:b/>
          <w:szCs w:val="20"/>
        </w:rPr>
        <w:t>V</w:t>
      </w:r>
      <w:r w:rsidR="002E5D96">
        <w:rPr>
          <w:rFonts w:cs="Arial"/>
          <w:b/>
          <w:szCs w:val="20"/>
        </w:rPr>
        <w:t>I</w:t>
      </w:r>
      <w:r w:rsidRPr="00DA2C52">
        <w:rPr>
          <w:rFonts w:cs="Arial"/>
          <w:b/>
          <w:szCs w:val="20"/>
        </w:rPr>
        <w:t>.</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300F013B" w:rsidR="00B47439" w:rsidRPr="00E42861" w:rsidRDefault="00580BEC" w:rsidP="009C30DE">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w:t>
      </w:r>
      <w:r w:rsidR="00E2344C">
        <w:rPr>
          <w:rFonts w:ascii="Arial" w:hAnsi="Arial" w:cs="Arial"/>
          <w:color w:val="auto"/>
          <w:sz w:val="20"/>
        </w:rPr>
        <w:t xml:space="preserve"> jejích příloh,</w:t>
      </w:r>
      <w:r>
        <w:rPr>
          <w:rFonts w:ascii="Arial" w:hAnsi="Arial" w:cs="Arial"/>
          <w:color w:val="auto"/>
          <w:sz w:val="20"/>
        </w:rPr>
        <w:t xml:space="preserve"> </w:t>
      </w:r>
      <w:r w:rsidR="00CE1C89">
        <w:rPr>
          <w:rFonts w:ascii="Arial" w:hAnsi="Arial" w:cs="Arial"/>
          <w:color w:val="auto"/>
          <w:sz w:val="20"/>
        </w:rPr>
        <w:t>výzvy k plnění</w:t>
      </w:r>
      <w:r>
        <w:rPr>
          <w:rFonts w:ascii="Arial" w:hAnsi="Arial" w:cs="Arial"/>
          <w:color w:val="auto"/>
          <w:sz w:val="20"/>
        </w:rPr>
        <w:t>,</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5D716046" w:rsidR="004A066A" w:rsidRDefault="004A066A"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3D5CF9">
        <w:rPr>
          <w:rFonts w:ascii="Arial" w:hAnsi="Arial" w:cs="Arial"/>
          <w:color w:val="auto"/>
          <w:sz w:val="20"/>
        </w:rPr>
        <w:t>bez zbytečného odkladu</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390E36C9" w14:textId="75C90161" w:rsidR="00DD3F92" w:rsidRPr="00DD3F92" w:rsidRDefault="00DD3F92"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Záruční doba se prodlužuje o dobu, která uplyne od oznámení vady kupujícímu do odstranění vady.</w:t>
      </w:r>
    </w:p>
    <w:p w14:paraId="5FFB99D2" w14:textId="4919065A" w:rsidR="00A06BB9" w:rsidRPr="00E42861" w:rsidRDefault="004A066A"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9454F7">
        <w:rPr>
          <w:rFonts w:ascii="Arial" w:hAnsi="Arial" w:cs="Arial"/>
          <w:color w:val="auto"/>
          <w:sz w:val="20"/>
        </w:rPr>
        <w:t xml:space="preserve">splatnosti dle čl. </w:t>
      </w:r>
      <w:r w:rsidR="00D632B0">
        <w:rPr>
          <w:rFonts w:ascii="Arial" w:hAnsi="Arial" w:cs="Arial"/>
          <w:color w:val="auto"/>
          <w:sz w:val="20"/>
        </w:rPr>
        <w:t>I</w:t>
      </w:r>
      <w:r w:rsidR="009454F7">
        <w:rPr>
          <w:rFonts w:ascii="Arial" w:hAnsi="Arial" w:cs="Arial"/>
          <w:color w:val="auto"/>
          <w:sz w:val="20"/>
        </w:rPr>
        <w:t>V</w:t>
      </w:r>
      <w:r w:rsidR="00D632B0">
        <w:rPr>
          <w:rFonts w:ascii="Arial" w:hAnsi="Arial" w:cs="Arial"/>
          <w:color w:val="auto"/>
          <w:sz w:val="20"/>
        </w:rPr>
        <w:t>.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3" w14:textId="1975C764" w:rsidR="00294CF2" w:rsidRDefault="00294CF2" w:rsidP="009C30DE">
      <w:pPr>
        <w:pStyle w:val="Zkladntext"/>
        <w:numPr>
          <w:ilvl w:val="0"/>
          <w:numId w:val="4"/>
        </w:numPr>
        <w:tabs>
          <w:tab w:val="clear" w:pos="340"/>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44DDA4FE" w14:textId="396C5882"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lastRenderedPageBreak/>
        <w:t>přiměřená sleva z ceny zboží;</w:t>
      </w:r>
    </w:p>
    <w:p w14:paraId="5FFB99DC" w14:textId="72B161BB"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58FBD368"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w:t>
      </w:r>
      <w:r w:rsidR="00637C1F" w:rsidRPr="00D71308">
        <w:rPr>
          <w:rFonts w:ascii="Arial" w:hAnsi="Arial" w:cs="Arial"/>
          <w:color w:val="auto"/>
          <w:sz w:val="20"/>
        </w:rPr>
        <w:t>.</w:t>
      </w:r>
      <w:r w:rsidRPr="00D71308">
        <w:rPr>
          <w:rFonts w:ascii="Arial" w:hAnsi="Arial" w:cs="Arial"/>
          <w:color w:val="auto"/>
          <w:sz w:val="20"/>
        </w:rPr>
        <w:t xml:space="preserve"> písm. a.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r w:rsidR="00ED1F86" w:rsidRPr="007978AF">
        <w:rPr>
          <w:rFonts w:ascii="Arial" w:hAnsi="Arial" w:cs="Arial"/>
          <w:color w:val="auto"/>
          <w:sz w:val="20"/>
        </w:rPr>
        <w:t xml:space="preserve">do </w:t>
      </w:r>
      <w:r w:rsidR="00253395" w:rsidRPr="007978AF">
        <w:rPr>
          <w:rFonts w:ascii="Arial" w:hAnsi="Arial" w:cs="Arial"/>
          <w:color w:val="auto"/>
          <w:sz w:val="20"/>
        </w:rPr>
        <w:t>20 pracovních</w:t>
      </w:r>
      <w:r w:rsidR="007C528B" w:rsidRPr="007978AF">
        <w:rPr>
          <w:rFonts w:ascii="Arial" w:hAnsi="Arial" w:cs="Arial"/>
          <w:color w:val="auto"/>
          <w:sz w:val="20"/>
        </w:rPr>
        <w:t xml:space="preserve"> </w:t>
      </w:r>
      <w:r w:rsidR="00ED1F86" w:rsidRPr="007978AF">
        <w:rPr>
          <w:rFonts w:ascii="Arial" w:hAnsi="Arial" w:cs="Arial"/>
          <w:color w:val="auto"/>
          <w:sz w:val="20"/>
        </w:rPr>
        <w:t xml:space="preserve">dnů od jejich oznámení kupujícím, nebude-li mezi smluvními stranami dohodnuto něco jiného. </w:t>
      </w:r>
      <w:r w:rsidR="00E20CC4" w:rsidRPr="007978AF">
        <w:rPr>
          <w:rFonts w:ascii="Arial" w:hAnsi="Arial" w:cs="Arial"/>
          <w:color w:val="auto"/>
          <w:sz w:val="20"/>
        </w:rPr>
        <w:t xml:space="preserve">Požaduje-li objednatel odstranění vad zboží způsobem dle odst. 5. písm. b. tohoto článku, musí prodávající provést odstranění vad zboží způsobem zvoleným kupujícím bez zbytečného odkladu, nejpozději však do </w:t>
      </w:r>
      <w:r w:rsidR="00331168" w:rsidRPr="007978AF">
        <w:rPr>
          <w:rFonts w:ascii="Arial" w:hAnsi="Arial" w:cs="Arial"/>
          <w:color w:val="auto"/>
          <w:sz w:val="20"/>
        </w:rPr>
        <w:t>8</w:t>
      </w:r>
      <w:r w:rsidR="00E20CC4" w:rsidRPr="007978AF">
        <w:rPr>
          <w:rFonts w:ascii="Arial" w:hAnsi="Arial" w:cs="Arial"/>
          <w:color w:val="auto"/>
          <w:sz w:val="20"/>
        </w:rPr>
        <w:t xml:space="preserve"> </w:t>
      </w:r>
      <w:r w:rsidR="00331168" w:rsidRPr="007978AF">
        <w:rPr>
          <w:rFonts w:ascii="Arial" w:hAnsi="Arial" w:cs="Arial"/>
          <w:color w:val="auto"/>
          <w:sz w:val="20"/>
        </w:rPr>
        <w:t>tý</w:t>
      </w:r>
      <w:r w:rsidR="00E20CC4" w:rsidRPr="007978AF">
        <w:rPr>
          <w:rFonts w:ascii="Arial" w:hAnsi="Arial" w:cs="Arial"/>
          <w:color w:val="auto"/>
          <w:sz w:val="20"/>
        </w:rPr>
        <w:t>dnů</w:t>
      </w:r>
      <w:r w:rsidR="00E20CC4" w:rsidRPr="00D71308">
        <w:rPr>
          <w:rFonts w:ascii="Arial" w:hAnsi="Arial" w:cs="Arial"/>
          <w:color w:val="auto"/>
          <w:sz w:val="20"/>
        </w:rPr>
        <w:t xml:space="preserve"> od jejich oznámení kupujícím, nebude-li mezi smluvními stranami dohodnuto něco jiného. </w:t>
      </w:r>
      <w:r w:rsidR="0086049F" w:rsidRPr="00D71308">
        <w:rPr>
          <w:rFonts w:ascii="Arial" w:hAnsi="Arial" w:cs="Arial"/>
          <w:color w:val="auto"/>
          <w:sz w:val="20"/>
        </w:rPr>
        <w:t>Ne</w:t>
      </w:r>
      <w:r w:rsidR="00E20CC4">
        <w:rPr>
          <w:rFonts w:ascii="Arial" w:hAnsi="Arial" w:cs="Arial"/>
          <w:color w:val="auto"/>
          <w:sz w:val="20"/>
        </w:rPr>
        <w:t>bude-li vada odstraněna ve lhůtách</w:t>
      </w:r>
      <w:r w:rsidR="0086049F" w:rsidRPr="00D71308">
        <w:rPr>
          <w:rFonts w:ascii="Arial" w:hAnsi="Arial" w:cs="Arial"/>
          <w:color w:val="auto"/>
          <w:sz w:val="20"/>
        </w:rPr>
        <w:t xml:space="preserve"> dle předchozí</w:t>
      </w:r>
      <w:r w:rsidR="00E20CC4">
        <w:rPr>
          <w:rFonts w:ascii="Arial" w:hAnsi="Arial" w:cs="Arial"/>
          <w:color w:val="auto"/>
          <w:sz w:val="20"/>
        </w:rPr>
        <w:t>ch vět</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w:t>
      </w:r>
      <w:r w:rsidR="009454F7">
        <w:rPr>
          <w:rFonts w:ascii="Arial" w:hAnsi="Arial" w:cs="Arial"/>
          <w:color w:val="auto"/>
          <w:sz w:val="20"/>
        </w:rPr>
        <w:t>I</w:t>
      </w:r>
      <w:r w:rsidR="0086049F" w:rsidRPr="00D71308">
        <w:rPr>
          <w:rFonts w:ascii="Arial" w:hAnsi="Arial" w:cs="Arial"/>
          <w:color w:val="auto"/>
          <w:sz w:val="20"/>
        </w:rPr>
        <w:t>. odst. 2.</w:t>
      </w:r>
    </w:p>
    <w:p w14:paraId="6DFBA85F" w14:textId="13057188" w:rsidR="00E65CB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Záruka dle odst. 2 tohoto článku se vztahuje i na zboží</w:t>
      </w:r>
      <w:r w:rsidR="00DD3F92">
        <w:rPr>
          <w:rFonts w:cs="Arial"/>
          <w:szCs w:val="20"/>
        </w:rPr>
        <w:t xml:space="preserve"> či jeho části</w:t>
      </w:r>
      <w:r w:rsidRPr="00D71308">
        <w:rPr>
          <w:rFonts w:cs="Arial"/>
          <w:szCs w:val="20"/>
        </w:rPr>
        <w:t xml:space="preserve"> </w:t>
      </w:r>
      <w:r w:rsidR="00E2344C">
        <w:rPr>
          <w:rFonts w:cs="Arial"/>
          <w:szCs w:val="20"/>
        </w:rPr>
        <w:t xml:space="preserve">opravené nebo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00E2344C">
        <w:rPr>
          <w:rFonts w:cs="Arial"/>
          <w:szCs w:val="20"/>
        </w:rPr>
        <w:t xml:space="preserve"> opraveného nebo</w:t>
      </w:r>
      <w:r w:rsidRPr="00D71308">
        <w:rPr>
          <w:rFonts w:cs="Arial"/>
          <w:szCs w:val="20"/>
        </w:rPr>
        <w:t xml:space="preserve"> nového zboží</w:t>
      </w:r>
      <w:r w:rsidR="00DD3F92">
        <w:rPr>
          <w:rFonts w:cs="Arial"/>
          <w:szCs w:val="20"/>
        </w:rPr>
        <w:t xml:space="preserve"> či jeho části</w:t>
      </w:r>
      <w:r w:rsidRPr="00D71308">
        <w:rPr>
          <w:rFonts w:cs="Arial"/>
          <w:szCs w:val="20"/>
        </w:rPr>
        <w:t xml:space="preserve"> kupujícímu</w:t>
      </w:r>
      <w:r w:rsidR="00113769" w:rsidRPr="00D71308">
        <w:rPr>
          <w:rFonts w:cs="Arial"/>
          <w:szCs w:val="20"/>
        </w:rPr>
        <w:t>.</w:t>
      </w:r>
    </w:p>
    <w:p w14:paraId="52695EC0" w14:textId="77777777" w:rsidR="005D65C4" w:rsidRDefault="005D65C4" w:rsidP="005D65C4">
      <w:pPr>
        <w:numPr>
          <w:ilvl w:val="0"/>
          <w:numId w:val="4"/>
        </w:numPr>
        <w:spacing w:after="120" w:line="280" w:lineRule="atLeast"/>
        <w:jc w:val="both"/>
        <w:rPr>
          <w:rFonts w:cs="Arial"/>
          <w:szCs w:val="20"/>
        </w:rPr>
      </w:pPr>
      <w:r>
        <w:rPr>
          <w:rFonts w:cs="Arial"/>
          <w:szCs w:val="20"/>
        </w:rPr>
        <w:t>Po dobu, po kterou má prodávající zboží u sebe z důvodu jeho opravy, nese nebezpečí škody na tomto zboží prodávající a prodávající má ve vztahu k tomuto zboží povinnosti schovatele.</w:t>
      </w:r>
    </w:p>
    <w:p w14:paraId="55B3B756" w14:textId="6DF1325A" w:rsidR="005D65C4" w:rsidRPr="005D65C4" w:rsidRDefault="005D65C4" w:rsidP="005D65C4">
      <w:pPr>
        <w:numPr>
          <w:ilvl w:val="0"/>
          <w:numId w:val="4"/>
        </w:numPr>
        <w:spacing w:after="120" w:line="280" w:lineRule="atLeast"/>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to zjistí. Náhradní zboží je povinen prodávající dodat do </w:t>
      </w:r>
      <w:r>
        <w:rPr>
          <w:rFonts w:cs="Arial"/>
          <w:szCs w:val="20"/>
        </w:rPr>
        <w:t>8 týdnů</w:t>
      </w:r>
      <w:r w:rsidRPr="00C27AB9">
        <w:rPr>
          <w:rFonts w:cs="Arial"/>
          <w:szCs w:val="20"/>
        </w:rPr>
        <w:t xml:space="preserve">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5D65C4">
        <w:rPr>
          <w:rFonts w:cs="Arial"/>
          <w:szCs w:val="20"/>
        </w:rPr>
        <w:t xml:space="preserve">    </w:t>
      </w:r>
    </w:p>
    <w:p w14:paraId="5FFB99E4" w14:textId="4AAF0AE7" w:rsidR="002E1CF6" w:rsidRPr="00D026F8" w:rsidRDefault="005D65C4"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077C1E56" w14:textId="421EA398"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sidRPr="007978AF">
        <w:rPr>
          <w:rFonts w:cs="Arial"/>
          <w:szCs w:val="20"/>
        </w:rPr>
        <w:t>Prodávající kupujícímu zaruču</w:t>
      </w:r>
      <w:r w:rsidR="00DF17C5" w:rsidRPr="007978AF">
        <w:rPr>
          <w:rFonts w:cs="Arial"/>
          <w:szCs w:val="20"/>
        </w:rPr>
        <w:t>je životnost zboží alespoň 3</w:t>
      </w:r>
      <w:r w:rsidRPr="007978AF">
        <w:rPr>
          <w:rFonts w:cs="Arial"/>
          <w:szCs w:val="20"/>
        </w:rPr>
        <w:t>5 let</w:t>
      </w:r>
      <w:r>
        <w:rPr>
          <w:rFonts w:cs="Arial"/>
          <w:szCs w:val="20"/>
        </w:rPr>
        <w:t xml:space="preserve"> při zachování technických parametrů od doby využití zboží ke stanovenému účelu za předpokladu splnění postupů uvedených v montážním návodu předloženém prodávajícím kupujícímu.</w:t>
      </w:r>
    </w:p>
    <w:p w14:paraId="5FFB99E5" w14:textId="77777777" w:rsidR="00396077" w:rsidRDefault="009E0CE6" w:rsidP="008A3C64">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2D160B">
      <w:pPr>
        <w:spacing w:line="280" w:lineRule="atLeast"/>
        <w:ind w:left="426"/>
        <w:jc w:val="both"/>
        <w:rPr>
          <w:rFonts w:cs="Arial"/>
          <w:szCs w:val="20"/>
        </w:rPr>
      </w:pPr>
    </w:p>
    <w:p w14:paraId="7BBDB88C" w14:textId="3491D0C1" w:rsidR="0086049F" w:rsidRPr="00D25BBC" w:rsidRDefault="0086049F" w:rsidP="002D160B">
      <w:pPr>
        <w:spacing w:line="280" w:lineRule="atLeast"/>
        <w:ind w:left="340"/>
        <w:jc w:val="center"/>
        <w:rPr>
          <w:rFonts w:cs="Arial"/>
          <w:b/>
          <w:szCs w:val="20"/>
        </w:rPr>
      </w:pPr>
      <w:r w:rsidRPr="00D25BBC">
        <w:rPr>
          <w:rFonts w:cs="Arial"/>
          <w:b/>
          <w:szCs w:val="20"/>
        </w:rPr>
        <w:t>VI</w:t>
      </w:r>
      <w:r w:rsidR="002E5D96">
        <w:rPr>
          <w:rFonts w:cs="Arial"/>
          <w:b/>
          <w:szCs w:val="20"/>
        </w:rPr>
        <w:t>I</w:t>
      </w:r>
      <w:r w:rsidRPr="00D25BBC">
        <w:rPr>
          <w:rFonts w:cs="Arial"/>
          <w:b/>
          <w:szCs w:val="20"/>
        </w:rPr>
        <w:t>.</w:t>
      </w:r>
    </w:p>
    <w:p w14:paraId="6CC3FE68" w14:textId="75864D81"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75632CCF" w14:textId="38420AEC" w:rsidR="00DD771B" w:rsidRPr="007978AF"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w:t>
      </w:r>
      <w:r w:rsidR="009454F7">
        <w:rPr>
          <w:rFonts w:cs="Arial"/>
          <w:szCs w:val="20"/>
        </w:rPr>
        <w:t>I</w:t>
      </w:r>
      <w:r w:rsidR="00D632B0" w:rsidRPr="00D71308">
        <w:rPr>
          <w:rFonts w:cs="Arial"/>
          <w:szCs w:val="20"/>
        </w:rPr>
        <w:t>I. odst. 3</w:t>
      </w:r>
      <w:r w:rsidRPr="00D71308">
        <w:rPr>
          <w:rFonts w:cs="Arial"/>
          <w:szCs w:val="20"/>
        </w:rPr>
        <w:t xml:space="preserve">, má kupující právo na smluvní pokutu ve </w:t>
      </w:r>
      <w:r w:rsidRPr="007978AF">
        <w:rPr>
          <w:rFonts w:cs="Arial"/>
          <w:szCs w:val="20"/>
        </w:rPr>
        <w:t xml:space="preserve">výši </w:t>
      </w:r>
      <w:r w:rsidR="006F50A2" w:rsidRPr="007978AF">
        <w:rPr>
          <w:rFonts w:cs="Arial"/>
          <w:szCs w:val="20"/>
        </w:rPr>
        <w:t>0,</w:t>
      </w:r>
      <w:r w:rsidR="005D65C4" w:rsidRPr="007978AF">
        <w:rPr>
          <w:rFonts w:cs="Arial"/>
          <w:szCs w:val="20"/>
        </w:rPr>
        <w:t>3</w:t>
      </w:r>
      <w:r w:rsidRPr="007978AF">
        <w:rPr>
          <w:rFonts w:cs="Arial"/>
          <w:szCs w:val="20"/>
        </w:rPr>
        <w:t xml:space="preserve"> % z ceny nedodaného zboží, a to za každý započatý den prodlení prodávajícího s dodáním zboží, nanejvýš však celkem 100 % z ceny nedodaného zboží. </w:t>
      </w:r>
    </w:p>
    <w:p w14:paraId="6CEE06A4" w14:textId="25037885" w:rsidR="00706810" w:rsidRPr="00D026F8"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7978AF">
        <w:rPr>
          <w:rFonts w:cs="Arial"/>
          <w:szCs w:val="20"/>
        </w:rPr>
        <w:lastRenderedPageBreak/>
        <w:t>Neodstraní</w:t>
      </w:r>
      <w:r w:rsidR="0086049F" w:rsidRPr="007978AF">
        <w:rPr>
          <w:rFonts w:cs="Arial"/>
          <w:szCs w:val="20"/>
        </w:rPr>
        <w:t xml:space="preserve">-li prodávající </w:t>
      </w:r>
      <w:r w:rsidRPr="007978AF">
        <w:rPr>
          <w:rFonts w:cs="Arial"/>
          <w:szCs w:val="20"/>
        </w:rPr>
        <w:t>vadu</w:t>
      </w:r>
      <w:r w:rsidR="00DF17C5" w:rsidRPr="007978AF">
        <w:rPr>
          <w:rFonts w:cs="Arial"/>
          <w:szCs w:val="20"/>
        </w:rPr>
        <w:t xml:space="preserve"> zboží ve lhůtách</w:t>
      </w:r>
      <w:r w:rsidR="0086049F" w:rsidRPr="007978AF">
        <w:rPr>
          <w:rFonts w:cs="Arial"/>
          <w:szCs w:val="20"/>
        </w:rPr>
        <w:t xml:space="preserve"> podle čl. V</w:t>
      </w:r>
      <w:r w:rsidR="009454F7" w:rsidRPr="007978AF">
        <w:rPr>
          <w:rFonts w:cs="Arial"/>
          <w:szCs w:val="20"/>
        </w:rPr>
        <w:t>I</w:t>
      </w:r>
      <w:r w:rsidR="00D632B0" w:rsidRPr="007978AF">
        <w:rPr>
          <w:rFonts w:cs="Arial"/>
          <w:szCs w:val="20"/>
        </w:rPr>
        <w:t>.</w:t>
      </w:r>
      <w:r w:rsidR="0086049F" w:rsidRPr="007978AF">
        <w:rPr>
          <w:rFonts w:cs="Arial"/>
          <w:szCs w:val="20"/>
        </w:rPr>
        <w:t xml:space="preserve"> odst. </w:t>
      </w:r>
      <w:r w:rsidR="00DD3F92" w:rsidRPr="007978AF">
        <w:rPr>
          <w:rFonts w:cs="Arial"/>
          <w:szCs w:val="20"/>
        </w:rPr>
        <w:t>7</w:t>
      </w:r>
      <w:r w:rsidR="0086049F" w:rsidRPr="007978AF">
        <w:rPr>
          <w:rFonts w:cs="Arial"/>
          <w:szCs w:val="20"/>
        </w:rPr>
        <w:t>, má kupující právo na smluvní pokutu ve výši 0,</w:t>
      </w:r>
      <w:r w:rsidR="005D65C4" w:rsidRPr="007978AF">
        <w:rPr>
          <w:rFonts w:cs="Arial"/>
          <w:szCs w:val="20"/>
        </w:rPr>
        <w:t>3</w:t>
      </w:r>
      <w:r w:rsidR="008354C0" w:rsidRPr="007978AF">
        <w:rPr>
          <w:rFonts w:cs="Arial"/>
          <w:szCs w:val="20"/>
        </w:rPr>
        <w:t xml:space="preserve"> </w:t>
      </w:r>
      <w:r w:rsidR="0086049F" w:rsidRPr="007978AF">
        <w:rPr>
          <w:rFonts w:cs="Arial"/>
          <w:szCs w:val="20"/>
        </w:rPr>
        <w:t>% z</w:t>
      </w:r>
      <w:r w:rsidR="00EB15A8" w:rsidRPr="007978AF">
        <w:rPr>
          <w:rFonts w:cs="Arial"/>
          <w:szCs w:val="20"/>
        </w:rPr>
        <w:t> </w:t>
      </w:r>
      <w:r w:rsidR="00351845" w:rsidRPr="007978AF">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 odstraněním vad</w:t>
      </w:r>
      <w:r w:rsidR="0086049F" w:rsidRPr="00D026F8">
        <w:rPr>
          <w:rFonts w:cs="Arial"/>
          <w:szCs w:val="20"/>
        </w:rPr>
        <w:t>, a to za každý započatý den prodlení</w:t>
      </w:r>
      <w:r w:rsidR="005A324C">
        <w:rPr>
          <w:rFonts w:cs="Arial"/>
          <w:szCs w:val="20"/>
        </w:rPr>
        <w:t>, nanejvýš však celkem 100 % z ceny tohoto zboží</w:t>
      </w:r>
      <w:r w:rsidR="0086049F" w:rsidRPr="00D026F8">
        <w:rPr>
          <w:rFonts w:cs="Arial"/>
          <w:szCs w:val="20"/>
        </w:rPr>
        <w:t>.</w:t>
      </w:r>
      <w:r w:rsidR="001670F5" w:rsidRPr="00D026F8">
        <w:rPr>
          <w:rFonts w:cs="Arial"/>
          <w:szCs w:val="20"/>
        </w:rPr>
        <w:t xml:space="preserve"> </w:t>
      </w:r>
    </w:p>
    <w:p w14:paraId="620FB536" w14:textId="5DA0FD34"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9454F7">
        <w:rPr>
          <w:rFonts w:cs="Arial"/>
          <w:szCs w:val="20"/>
        </w:rPr>
        <w:t>I</w:t>
      </w:r>
      <w:r w:rsidRPr="00D71308">
        <w:rPr>
          <w:rFonts w:cs="Arial"/>
          <w:szCs w:val="20"/>
        </w:rPr>
        <w:t>.</w:t>
      </w:r>
      <w:r w:rsidR="00C174B6" w:rsidRPr="00D71308">
        <w:rPr>
          <w:rFonts w:cs="Arial"/>
          <w:szCs w:val="20"/>
        </w:rPr>
        <w:t xml:space="preserve"> </w:t>
      </w:r>
      <w:r w:rsidR="002F7C90">
        <w:rPr>
          <w:rFonts w:cs="Arial"/>
          <w:szCs w:val="20"/>
        </w:rPr>
        <w:t xml:space="preserve">odst. </w:t>
      </w:r>
      <w:r w:rsidRPr="00D71308">
        <w:rPr>
          <w:rFonts w:cs="Arial"/>
          <w:szCs w:val="20"/>
        </w:rPr>
        <w:t xml:space="preserve">3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50EA9049" w14:textId="113AAF44"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Změní-li prodávající poddodavatele dle čl. VII</w:t>
      </w:r>
      <w:r w:rsidR="009454F7">
        <w:rPr>
          <w:rFonts w:cs="Arial"/>
          <w:szCs w:val="20"/>
        </w:rPr>
        <w:t>I</w:t>
      </w:r>
      <w:r w:rsidRPr="00706810">
        <w:rPr>
          <w:rFonts w:cs="Arial"/>
          <w:szCs w:val="20"/>
        </w:rPr>
        <w:t xml:space="preserve">. odst. 4.,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3F5D9622" w14:textId="75DEC0CB"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9454F7">
        <w:rPr>
          <w:iCs/>
        </w:rPr>
        <w:t>I</w:t>
      </w:r>
      <w:r w:rsidR="009C30DE">
        <w:rPr>
          <w:iCs/>
        </w:rPr>
        <w:t>I. odst. 17</w:t>
      </w:r>
      <w:r w:rsidR="00972F7A" w:rsidRPr="00706810">
        <w:rPr>
          <w:iCs/>
        </w:rPr>
        <w:t xml:space="preserve">.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2126EE9B" w14:textId="5744FD83"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w:t>
      </w:r>
      <w:r w:rsidR="00CD1635">
        <w:rPr>
          <w:rFonts w:cs="Arial"/>
          <w:szCs w:val="20"/>
        </w:rPr>
        <w:t xml:space="preserve">straně </w:t>
      </w:r>
      <w:r w:rsidR="00DD3F92">
        <w:rPr>
          <w:rFonts w:cs="Arial"/>
          <w:szCs w:val="20"/>
        </w:rPr>
        <w:t>písemnou výzvu k uhrazení smluvní pokuty s jejím vyčíslením</w:t>
      </w:r>
      <w:r w:rsidRPr="00D026F8">
        <w:rPr>
          <w:rFonts w:cs="Arial"/>
          <w:szCs w:val="20"/>
        </w:rPr>
        <w:t xml:space="preserve">. Smluvní pokuta je splatná do 14 dní ode dne doručení </w:t>
      </w:r>
      <w:r w:rsidR="00DD3F92">
        <w:rPr>
          <w:rFonts w:cs="Arial"/>
          <w:szCs w:val="20"/>
        </w:rPr>
        <w:t>výzvy</w:t>
      </w:r>
      <w:r w:rsidRPr="00D026F8">
        <w:rPr>
          <w:rFonts w:cs="Arial"/>
          <w:szCs w:val="20"/>
        </w:rPr>
        <w:t>.</w:t>
      </w:r>
    </w:p>
    <w:p w14:paraId="5FFB99E6" w14:textId="386C317B" w:rsidR="00327D7B" w:rsidRPr="00543110" w:rsidRDefault="00974FF0" w:rsidP="00543110">
      <w:pPr>
        <w:numPr>
          <w:ilvl w:val="0"/>
          <w:numId w:val="11"/>
        </w:numPr>
        <w:tabs>
          <w:tab w:val="clear" w:pos="340"/>
          <w:tab w:val="num" w:pos="426"/>
        </w:tabs>
        <w:spacing w:after="120"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9B30231" w14:textId="6E75CD2F" w:rsidR="00543110" w:rsidRDefault="00543110" w:rsidP="00706810">
      <w:pPr>
        <w:numPr>
          <w:ilvl w:val="0"/>
          <w:numId w:val="11"/>
        </w:numPr>
        <w:tabs>
          <w:tab w:val="clear" w:pos="340"/>
          <w:tab w:val="num" w:pos="426"/>
        </w:tabs>
        <w:spacing w:line="280" w:lineRule="atLeast"/>
        <w:ind w:left="426" w:hanging="426"/>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696847D" w14:textId="77777777" w:rsidR="002D160B" w:rsidRPr="00DA2C52" w:rsidRDefault="002D160B" w:rsidP="00060B31">
      <w:pPr>
        <w:spacing w:line="280" w:lineRule="atLeast"/>
        <w:jc w:val="both"/>
        <w:rPr>
          <w:rFonts w:cs="Arial"/>
          <w:szCs w:val="20"/>
        </w:rPr>
      </w:pPr>
    </w:p>
    <w:p w14:paraId="5FFB99E7" w14:textId="40B1F56C" w:rsidR="00327D7B" w:rsidRPr="00DA2C52" w:rsidRDefault="00327D7B" w:rsidP="00060B31">
      <w:pPr>
        <w:spacing w:line="280" w:lineRule="atLeast"/>
        <w:jc w:val="center"/>
        <w:rPr>
          <w:rFonts w:cs="Arial"/>
          <w:b/>
          <w:szCs w:val="20"/>
        </w:rPr>
      </w:pPr>
      <w:r w:rsidRPr="00DA2C52">
        <w:rPr>
          <w:rFonts w:cs="Arial"/>
          <w:b/>
          <w:szCs w:val="20"/>
        </w:rPr>
        <w:t>VI</w:t>
      </w:r>
      <w:r w:rsidR="002E5D96">
        <w:rPr>
          <w:rFonts w:cs="Arial"/>
          <w:b/>
          <w:szCs w:val="20"/>
        </w:rPr>
        <w:t>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4E6E8871"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w:t>
      </w:r>
      <w:r w:rsidR="001E7484">
        <w:rPr>
          <w:rFonts w:cs="Arial"/>
          <w:szCs w:val="20"/>
        </w:rPr>
        <w:t>sou povinni</w:t>
      </w:r>
      <w:r w:rsidR="003E3C5F" w:rsidRPr="00DA2C52">
        <w:rPr>
          <w:rFonts w:cs="Arial"/>
          <w:szCs w:val="20"/>
        </w:rPr>
        <w:t xml:space="preserve"> postupovat </w:t>
      </w:r>
      <w:r>
        <w:rPr>
          <w:rFonts w:cs="Arial"/>
          <w:szCs w:val="20"/>
        </w:rPr>
        <w:t xml:space="preserve">při plnění této smlouvy </w:t>
      </w:r>
      <w:r w:rsidR="003E3C5F" w:rsidRPr="00DA2C52">
        <w:rPr>
          <w:rFonts w:cs="Arial"/>
          <w:szCs w:val="20"/>
        </w:rPr>
        <w:t xml:space="preserve">s odbornou péčí a v souladu se zájmy </w:t>
      </w:r>
      <w:r w:rsidR="001E7484">
        <w:rPr>
          <w:rFonts w:cs="Arial"/>
          <w:szCs w:val="20"/>
        </w:rPr>
        <w:t>kupujícího, které znají</w:t>
      </w:r>
      <w:r w:rsidRPr="00D71308">
        <w:rPr>
          <w:rFonts w:cs="Arial"/>
          <w:szCs w:val="20"/>
        </w:rPr>
        <w:t xml:space="preserve"> nebo </w:t>
      </w:r>
      <w:r w:rsidR="00E27ECC" w:rsidRPr="00D71308">
        <w:rPr>
          <w:rFonts w:cs="Arial"/>
          <w:szCs w:val="20"/>
        </w:rPr>
        <w:t>by měl</w:t>
      </w:r>
      <w:r w:rsidR="001E7484">
        <w:rPr>
          <w:rFonts w:cs="Arial"/>
          <w:szCs w:val="20"/>
        </w:rPr>
        <w:t>i</w:t>
      </w:r>
      <w:r w:rsidR="00E27ECC" w:rsidRPr="00D71308">
        <w:rPr>
          <w:rFonts w:cs="Arial"/>
          <w:szCs w:val="20"/>
        </w:rPr>
        <w:t xml:space="preserve"> </w:t>
      </w:r>
      <w:r w:rsidRPr="00D71308">
        <w:rPr>
          <w:rFonts w:cs="Arial"/>
          <w:szCs w:val="20"/>
        </w:rPr>
        <w:t>znát</w:t>
      </w:r>
      <w:r w:rsidR="00B11978" w:rsidRPr="00D71308">
        <w:t>.</w:t>
      </w:r>
    </w:p>
    <w:p w14:paraId="5FFB99ED" w14:textId="5698F9E7"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1E7484">
        <w:t>se dále zavazují, že poskytnou</w:t>
      </w:r>
      <w:r w:rsidR="00261866" w:rsidRPr="00D71308">
        <w:t xml:space="preserv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977443D"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074CB8">
        <w:t xml:space="preserve"> prohlašují</w:t>
      </w:r>
      <w:r w:rsidR="00683D69" w:rsidRPr="00D71308">
        <w:t xml:space="preserve">, že ke dni podpisu této </w:t>
      </w:r>
      <w:r w:rsidR="00C50F51" w:rsidRPr="00D71308">
        <w:t>s</w:t>
      </w:r>
      <w:r w:rsidR="00074CB8">
        <w:t>mlouvy mají</w:t>
      </w:r>
      <w:r w:rsidR="00683D69" w:rsidRPr="00D71308">
        <w:t xml:space="preserve">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CA7F98" w:rsidRPr="007978AF">
        <w:rPr>
          <w:rFonts w:cs="Arial"/>
          <w:szCs w:val="20"/>
        </w:rPr>
        <w:t>3</w:t>
      </w:r>
      <w:r w:rsidR="00C22A2A" w:rsidRPr="007978AF">
        <w:rPr>
          <w:rFonts w:cs="Arial"/>
          <w:szCs w:val="20"/>
        </w:rPr>
        <w:t>0</w:t>
      </w:r>
      <w:r w:rsidR="000860F6" w:rsidRPr="007978AF">
        <w:rPr>
          <w:rFonts w:cs="Arial"/>
          <w:szCs w:val="20"/>
        </w:rPr>
        <w:t xml:space="preserve"> mil.</w:t>
      </w:r>
      <w:r w:rsidR="003B1331" w:rsidRPr="007978AF">
        <w:rPr>
          <w:rFonts w:cs="Arial"/>
          <w:szCs w:val="20"/>
        </w:rPr>
        <w:t xml:space="preserve"> </w:t>
      </w:r>
      <w:r w:rsidRPr="007978AF">
        <w:t>Kč</w:t>
      </w:r>
      <w:r w:rsidR="00B32D05" w:rsidRPr="007978AF">
        <w:t xml:space="preserve"> se spoluúčastí</w:t>
      </w:r>
      <w:r w:rsidR="00B32D05" w:rsidRPr="00D71308">
        <w:t xml:space="preserve"> prodávajícího nanejvýš </w:t>
      </w:r>
      <w:r w:rsidR="000860F6" w:rsidRPr="00974FF0">
        <w:rPr>
          <w:rFonts w:cs="Arial"/>
          <w:szCs w:val="20"/>
        </w:rPr>
        <w:t>150 tis. Kč</w:t>
      </w:r>
      <w:r w:rsidR="003B1331" w:rsidRPr="00D71308">
        <w:t xml:space="preserve">. </w:t>
      </w:r>
      <w:r w:rsidRPr="00D71308">
        <w:t>Prodávající</w:t>
      </w:r>
      <w:r w:rsidR="00074CB8">
        <w:t xml:space="preserve"> se zavazují</w:t>
      </w:r>
      <w:r w:rsidR="00683D69" w:rsidRPr="00D71308">
        <w:t>, že po cel</w:t>
      </w:r>
      <w:r w:rsidR="00074CB8">
        <w:t>ou dobu trvání této smlouvy budou</w:t>
      </w:r>
      <w:r w:rsidR="00683D69" w:rsidRPr="00D71308">
        <w:t xml:space="preserve"> pojištěn</w:t>
      </w:r>
      <w:r w:rsidR="00074CB8">
        <w:t>i</w:t>
      </w:r>
      <w:r w:rsidR="00683D69" w:rsidRPr="00D71308">
        <w:t xml:space="preserve">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w:t>
      </w:r>
      <w:r w:rsidR="00074CB8">
        <w:t xml:space="preserve"> smlouvy se prodávající zavazují</w:t>
      </w:r>
      <w:r w:rsidR="00F80471">
        <w:t xml:space="preserve"> předložit </w:t>
      </w:r>
      <w:r w:rsidR="005D65C4">
        <w:t xml:space="preserve">úředně ověřenou kopii </w:t>
      </w:r>
      <w:r w:rsidR="00F80471">
        <w:t>pojistn</w:t>
      </w:r>
      <w:r w:rsidR="005D65C4">
        <w:t>é</w:t>
      </w:r>
      <w:r w:rsidR="00F80471">
        <w:t xml:space="preserve"> smlouv</w:t>
      </w:r>
      <w:r w:rsidR="005D65C4">
        <w:t>y</w:t>
      </w:r>
      <w:r w:rsidR="00074CB8">
        <w:t xml:space="preserve"> kupujícímu, budou</w:t>
      </w:r>
      <w:r w:rsidR="00F80471">
        <w:t>-li k tomu ze strany kupujícího v</w:t>
      </w:r>
      <w:r w:rsidR="00F80471" w:rsidRPr="00D71308">
        <w:t>yzván</w:t>
      </w:r>
      <w:r w:rsidR="00074CB8">
        <w:t>i</w:t>
      </w:r>
      <w:r w:rsidR="00F80471" w:rsidRPr="00D71308">
        <w:t>.</w:t>
      </w:r>
      <w:r w:rsidR="007C528B" w:rsidRPr="00D71308">
        <w:t xml:space="preserve"> </w:t>
      </w:r>
    </w:p>
    <w:p w14:paraId="0718C4F4" w14:textId="4C30E469" w:rsidR="008B437F" w:rsidRPr="00D71308" w:rsidRDefault="00074CB8" w:rsidP="00CD6901">
      <w:pPr>
        <w:widowControl w:val="0"/>
        <w:numPr>
          <w:ilvl w:val="0"/>
          <w:numId w:val="6"/>
        </w:numPr>
        <w:suppressAutoHyphens/>
        <w:spacing w:after="120" w:line="280" w:lineRule="atLeast"/>
        <w:ind w:left="426" w:hanging="426"/>
        <w:jc w:val="both"/>
      </w:pPr>
      <w:r>
        <w:rPr>
          <w:rFonts w:cs="Arial"/>
          <w:szCs w:val="20"/>
        </w:rPr>
        <w:t>Prodávající se zavazují</w:t>
      </w:r>
      <w:r w:rsidR="00AC3E8B" w:rsidRPr="00D71308">
        <w:rPr>
          <w:rFonts w:cs="Arial"/>
          <w:szCs w:val="20"/>
        </w:rPr>
        <w:t xml:space="preserve"> dodávat kupujícímu zb</w:t>
      </w:r>
      <w:r>
        <w:rPr>
          <w:rFonts w:cs="Arial"/>
          <w:szCs w:val="20"/>
        </w:rPr>
        <w:t>oží dle této smlouvy výhradně sa</w:t>
      </w:r>
      <w:r w:rsidR="00AC3E8B" w:rsidRPr="00D71308">
        <w:rPr>
          <w:rFonts w:cs="Arial"/>
          <w:szCs w:val="20"/>
        </w:rPr>
        <w:t>m</w:t>
      </w:r>
      <w:r>
        <w:rPr>
          <w:rFonts w:cs="Arial"/>
          <w:szCs w:val="20"/>
        </w:rPr>
        <w:t>i</w:t>
      </w:r>
      <w:r w:rsidR="00AC3E8B" w:rsidRPr="00D71308">
        <w:rPr>
          <w:rFonts w:cs="Arial"/>
          <w:szCs w:val="20"/>
        </w:rPr>
        <w:t>, svým jménem a na svou odpovědnost</w:t>
      </w:r>
      <w:r w:rsidR="00C74ACE" w:rsidRPr="00D71308">
        <w:rPr>
          <w:rFonts w:cs="Arial"/>
          <w:szCs w:val="20"/>
        </w:rPr>
        <w:t>, případně prostřednictvím poddodavatelů</w:t>
      </w:r>
      <w:r>
        <w:rPr>
          <w:rFonts w:cs="Arial"/>
          <w:szCs w:val="20"/>
        </w:rPr>
        <w:t>. Prodávající jsou</w:t>
      </w:r>
      <w:r w:rsidR="00AC3E8B" w:rsidRPr="00D71308">
        <w:rPr>
          <w:rFonts w:cs="Arial"/>
          <w:szCs w:val="20"/>
        </w:rPr>
        <w:t xml:space="preserve"> </w:t>
      </w:r>
      <w:r w:rsidR="00EB15A8">
        <w:rPr>
          <w:rFonts w:cs="Arial"/>
          <w:szCs w:val="20"/>
        </w:rPr>
        <w:t xml:space="preserve">však </w:t>
      </w:r>
      <w:r w:rsidR="00AC3E8B" w:rsidRPr="00D71308">
        <w:rPr>
          <w:rFonts w:cs="Arial"/>
          <w:szCs w:val="20"/>
        </w:rPr>
        <w:t>oprávněn</w:t>
      </w:r>
      <w:r>
        <w:rPr>
          <w:rFonts w:cs="Arial"/>
          <w:szCs w:val="20"/>
        </w:rPr>
        <w:t>i</w:t>
      </w:r>
      <w:r w:rsidR="00AC3E8B" w:rsidRPr="00D71308">
        <w:rPr>
          <w:rFonts w:cs="Arial"/>
          <w:szCs w:val="20"/>
        </w:rPr>
        <w:t xml:space="preserve"> změnit poddodavatele, kterými prokazoval</w:t>
      </w:r>
      <w:r>
        <w:rPr>
          <w:rFonts w:cs="Arial"/>
          <w:szCs w:val="20"/>
        </w:rPr>
        <w:t>i</w:t>
      </w:r>
      <w:r w:rsidR="00AC3E8B" w:rsidRPr="00D71308">
        <w:rPr>
          <w:rFonts w:cs="Arial"/>
          <w:szCs w:val="20"/>
        </w:rPr>
        <w:t xml:space="preserve"> kvalifikaci </w:t>
      </w:r>
      <w:r w:rsidR="00EB15A8">
        <w:rPr>
          <w:rFonts w:cs="Arial"/>
          <w:szCs w:val="20"/>
        </w:rPr>
        <w:t>v zadávacím řízení pouze tehdy, budou-li</w:t>
      </w:r>
      <w:r w:rsidR="00AC3E8B" w:rsidRPr="00D71308">
        <w:rPr>
          <w:rFonts w:cs="Arial"/>
          <w:szCs w:val="20"/>
        </w:rPr>
        <w:t xml:space="preserve"> novými poddodavatel</w:t>
      </w:r>
      <w:r w:rsidR="001A63CD" w:rsidRPr="00D71308">
        <w:rPr>
          <w:rFonts w:cs="Arial"/>
          <w:szCs w:val="20"/>
        </w:rPr>
        <w:t>i</w:t>
      </w:r>
      <w:r w:rsidR="00AC3E8B"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00AC3E8B" w:rsidRPr="00D71308">
        <w:rPr>
          <w:rFonts w:cs="Arial"/>
          <w:szCs w:val="20"/>
        </w:rPr>
        <w:t xml:space="preserve">může být provedena pouze s předchozím písemným souhlasem kupujícího. </w:t>
      </w:r>
    </w:p>
    <w:p w14:paraId="38F1DE97" w14:textId="3410347D" w:rsidR="006C35A6" w:rsidRDefault="00F80471" w:rsidP="00083032">
      <w:pPr>
        <w:widowControl w:val="0"/>
        <w:numPr>
          <w:ilvl w:val="0"/>
          <w:numId w:val="6"/>
        </w:numPr>
        <w:suppressAutoHyphens/>
        <w:spacing w:after="120" w:line="280" w:lineRule="atLeast"/>
        <w:ind w:left="425" w:hanging="425"/>
        <w:jc w:val="both"/>
      </w:pPr>
      <w:r>
        <w:lastRenderedPageBreak/>
        <w:t>Prodávající</w:t>
      </w:r>
      <w:r w:rsidR="00074CB8">
        <w:t xml:space="preserve"> nejsou</w:t>
      </w:r>
      <w:r w:rsidRPr="00DA2C52">
        <w:t xml:space="preserve"> oprávněn</w:t>
      </w:r>
      <w:r w:rsidR="00074CB8">
        <w:t>i</w:t>
      </w:r>
      <w:r w:rsidRPr="00DA2C52">
        <w:t xml:space="preserve"> bez předchozího písemného souhlasu </w:t>
      </w:r>
      <w:r>
        <w:t>kupujícího</w:t>
      </w:r>
      <w:r w:rsidRPr="00DA2C52">
        <w:t xml:space="preserve"> postoupit tuto smlouvu ani postoupit jakákoliv práva nebo povinnosti vyplývající z této smlouvy</w:t>
      </w:r>
      <w:r w:rsidR="005D65C4">
        <w:t xml:space="preserve"> anebo z dílčí kupní smlouvy uzavřené na jejím základě</w:t>
      </w:r>
      <w:r>
        <w:t>.</w:t>
      </w:r>
    </w:p>
    <w:p w14:paraId="6A7CEC3B" w14:textId="224AFA39"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 xml:space="preserve">jící </w:t>
      </w:r>
      <w:r w:rsidR="00074CB8">
        <w:t>jsou povin</w:t>
      </w:r>
      <w:r w:rsidRPr="00EC326F">
        <w:t>n</w:t>
      </w:r>
      <w:r w:rsidR="00074CB8">
        <w:t>i</w:t>
      </w:r>
      <w:r w:rsidRPr="00EC326F">
        <w:t xml:space="preserve"> dodávat kupujícímu již proclené zboží, pokud je dováženo ze zahraničí.</w:t>
      </w:r>
    </w:p>
    <w:p w14:paraId="32BD8312" w14:textId="7A54F8A1" w:rsidR="00CB1BB2" w:rsidRPr="00BA50E2" w:rsidRDefault="00074CB8" w:rsidP="00EB15A8">
      <w:pPr>
        <w:widowControl w:val="0"/>
        <w:numPr>
          <w:ilvl w:val="0"/>
          <w:numId w:val="6"/>
        </w:numPr>
        <w:suppressAutoHyphens/>
        <w:spacing w:after="120" w:line="280" w:lineRule="atLeast"/>
        <w:ind w:left="426" w:hanging="426"/>
        <w:jc w:val="both"/>
      </w:pPr>
      <w:r>
        <w:t>Prodávající se zavazují</w:t>
      </w:r>
      <w:r w:rsidR="003A5CCB" w:rsidRPr="00DD5A48">
        <w:t xml:space="preserve"> dodržovat takové podmínky pro dopravu a balení zboží, aby nedošlo k jeho poškození nakládáním, přepravou či skládáním</w:t>
      </w:r>
      <w:r w:rsidR="003A5CCB">
        <w:t>.</w:t>
      </w:r>
    </w:p>
    <w:p w14:paraId="697E08B1" w14:textId="54B73CC9" w:rsidR="00E77128" w:rsidRPr="007978AF" w:rsidRDefault="00E77128" w:rsidP="00CF360D">
      <w:pPr>
        <w:widowControl w:val="0"/>
        <w:numPr>
          <w:ilvl w:val="0"/>
          <w:numId w:val="6"/>
        </w:numPr>
        <w:suppressAutoHyphens/>
        <w:spacing w:after="120" w:line="280" w:lineRule="atLeast"/>
        <w:ind w:left="426" w:hanging="426"/>
        <w:jc w:val="both"/>
      </w:pPr>
      <w:r w:rsidRPr="007978AF">
        <w:t>Prodávající je povinen opatřit, kupujícímu dodat a po celou dobu trvání této smlouvy udržovat v platnosti dokument týkající se posouzení shody (Prohlášení o shodě, EU prohlášení o shodě) dle Nařízení komise (EU) č. 548/2014 ze dne 21. května 2014, kterým se provádí směrnice Evropského parlamentu a Rady 2009/125/ES. Kupující má právo vyžádat si</w:t>
      </w:r>
      <w:r w:rsidRPr="007978AF">
        <w:rPr>
          <w:rFonts w:eastAsia="Calibri" w:cs="Arial"/>
          <w:szCs w:val="20"/>
        </w:rPr>
        <w:t xml:space="preserve"> prohlášení </w:t>
      </w:r>
      <w:r w:rsidRPr="007978AF">
        <w:t>ke každé dodávce v průběhu plnění této smlouvy.</w:t>
      </w:r>
    </w:p>
    <w:p w14:paraId="08F3A757" w14:textId="75049DBD" w:rsidR="003A5CCB" w:rsidRPr="003A5CCB" w:rsidRDefault="00D25BBC" w:rsidP="008A3C64">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w:t>
      </w:r>
      <w:r w:rsidR="007E7A39">
        <w:rPr>
          <w:rFonts w:cs="Arial"/>
          <w:szCs w:val="20"/>
        </w:rPr>
        <w:t xml:space="preserve"> (dle </w:t>
      </w:r>
      <w:r w:rsidR="007E7A39" w:rsidRPr="007E7A39">
        <w:rPr>
          <w:rFonts w:cs="Arial"/>
          <w:szCs w:val="20"/>
          <w:u w:val="single"/>
        </w:rPr>
        <w:t>přílohy 2</w:t>
      </w:r>
      <w:r w:rsidR="007E7A39">
        <w:rPr>
          <w:rFonts w:cs="Arial"/>
          <w:szCs w:val="20"/>
        </w:rPr>
        <w:t xml:space="preserve"> této smlouvy)</w:t>
      </w:r>
      <w:r w:rsidRPr="00D25BBC">
        <w:rPr>
          <w:rFonts w:cs="Arial"/>
          <w:szCs w:val="20"/>
        </w:rPr>
        <w:t xml:space="preserve"> prováděných v závodě výrobce zboží</w:t>
      </w:r>
      <w:r w:rsidR="007E7A39">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w:t>
      </w:r>
      <w:r w:rsidR="00074CB8">
        <w:rPr>
          <w:rFonts w:cs="Arial"/>
          <w:szCs w:val="20"/>
        </w:rPr>
        <w:t>kupující. Prodávající se zavazuje</w:t>
      </w:r>
      <w:r w:rsidRPr="00D25BBC">
        <w:rPr>
          <w:rFonts w:cs="Arial"/>
          <w:szCs w:val="20"/>
        </w:rPr>
        <w:t xml:space="preserve"> zajistit, aby kupujícímu bylo umožněno vykonat právo dle předchozí</w:t>
      </w:r>
      <w:r w:rsidR="007E7A39">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3DD4696E" w:rsidR="00152470" w:rsidRPr="00D25BBC" w:rsidRDefault="002005F2" w:rsidP="00CD6901">
      <w:pPr>
        <w:pStyle w:val="odstavec0"/>
        <w:numPr>
          <w:ilvl w:val="0"/>
          <w:numId w:val="6"/>
        </w:numPr>
      </w:pPr>
      <w:r>
        <w:t xml:space="preserve">Má-li kupující pochybnosti o parametrech a vlastnostech zboží, </w:t>
      </w:r>
      <w:r w:rsidR="003A5CCB">
        <w:t xml:space="preserve">je oprávněn provádět zkoušky na objednaných typech zboží v autorizované zkušebně nebo jím pověřenými osobami u výrobce při dodržení stanovených technických podmínek dle </w:t>
      </w:r>
      <w:r w:rsidR="003A5CCB" w:rsidRPr="008545AD">
        <w:rPr>
          <w:u w:val="single"/>
        </w:rPr>
        <w:t>přílohy 2</w:t>
      </w:r>
      <w:r w:rsidR="003A5CCB">
        <w:t xml:space="preserve"> této smlouvy. Nebudou-li parametry či hodnoty jednotlivých typů zboží odpovídat sjednaným parametrům či hodnotám, bude náhrada nákladů vynaložených kupujícím na provedení zkoušek uhrazena </w:t>
      </w:r>
      <w:r w:rsidR="00074CB8">
        <w:t xml:space="preserve">konkrétním </w:t>
      </w:r>
      <w:r w:rsidR="003A5CCB">
        <w:t xml:space="preserve">prodávajícím. V opačném případě jdou náklady na provedení zkoušek k tíži kupujícího. </w:t>
      </w:r>
    </w:p>
    <w:p w14:paraId="3E380237" w14:textId="322A0616" w:rsidR="00407DD3" w:rsidRDefault="00F80471" w:rsidP="008A3C64">
      <w:pPr>
        <w:widowControl w:val="0"/>
        <w:numPr>
          <w:ilvl w:val="0"/>
          <w:numId w:val="6"/>
        </w:numPr>
        <w:suppressAutoHyphens/>
        <w:spacing w:line="280" w:lineRule="atLeast"/>
        <w:ind w:left="426" w:hanging="426"/>
        <w:jc w:val="both"/>
      </w:pPr>
      <w:r>
        <w:t>Skutečnost, že parametry či hodnoty zjištěné podle odst</w:t>
      </w:r>
      <w:r w:rsidR="002F7C90">
        <w:t>.</w:t>
      </w:r>
      <w:r w:rsidR="0080019E">
        <w:t xml:space="preserve"> </w:t>
      </w:r>
      <w:r w:rsidR="00CC4D86">
        <w:t xml:space="preserve">9. </w:t>
      </w:r>
      <w:r w:rsidR="003A5CCB">
        <w:t xml:space="preserve">či </w:t>
      </w:r>
      <w:r w:rsidR="00152470">
        <w:t>10</w:t>
      </w:r>
      <w:r w:rsidR="00CC4D86">
        <w:t>.</w:t>
      </w:r>
      <w:r w:rsidR="00152470">
        <w:t xml:space="preserve"> </w:t>
      </w:r>
      <w:r>
        <w:t>tohoto článku neodpovídají sjednaným parametrům či hodnotám dle této smlouvy, nabídky či zadávací dokumentace, zakládá podstatné porušení smlouvy ze strany prodávajícího</w:t>
      </w:r>
      <w:r w:rsidR="00E80DD9">
        <w:t xml:space="preserve"> s možností odstoupení od smlouvy kupujícím</w:t>
      </w:r>
      <w:r>
        <w:t>.</w:t>
      </w:r>
    </w:p>
    <w:p w14:paraId="37D456B2" w14:textId="77777777" w:rsidR="00E475B3" w:rsidRDefault="00C75155" w:rsidP="00E475B3">
      <w:pPr>
        <w:pStyle w:val="odstavec0"/>
        <w:numPr>
          <w:ilvl w:val="0"/>
          <w:numId w:val="6"/>
        </w:numPr>
      </w:pPr>
      <w:r>
        <w:t xml:space="preserve">Prodávající je povinen předložit na výzvu kupujícího veškeré technické dokumenty, protokoly,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4F81D105" w:rsidR="006C35A6" w:rsidRDefault="0068669E" w:rsidP="00E475B3">
      <w:pPr>
        <w:pStyle w:val="odstavec0"/>
        <w:numPr>
          <w:ilvl w:val="0"/>
          <w:numId w:val="6"/>
        </w:numPr>
      </w:pPr>
      <w:r w:rsidRPr="00D026F8">
        <w:t xml:space="preserve">Kupující je dále oprávněn požadovat po prodávajícím po dobu účinnosti této smlouvy předložení </w:t>
      </w:r>
      <w:r w:rsidR="00FA3200" w:rsidRPr="00D026F8">
        <w:t xml:space="preserve">kopie </w:t>
      </w:r>
      <w:r w:rsidRPr="00D026F8">
        <w:t>platného certifikátu systému řízení jakosti dle ČSN EN ISO 9001</w:t>
      </w:r>
      <w:r w:rsidR="004B4B40">
        <w:t xml:space="preserve"> </w:t>
      </w:r>
      <w:r w:rsidR="00FA3200" w:rsidRPr="00D026F8">
        <w:t>vydaného pro výrobce předmětu plnění této smlouvy</w:t>
      </w:r>
      <w:r w:rsidR="00FA3200">
        <w:t>.</w:t>
      </w:r>
    </w:p>
    <w:p w14:paraId="4A2D0CC7" w14:textId="208FC917" w:rsidR="003F0E61" w:rsidRDefault="003F0E61" w:rsidP="003F0E61">
      <w:pPr>
        <w:pStyle w:val="Odstavecseseznamem"/>
        <w:numPr>
          <w:ilvl w:val="0"/>
          <w:numId w:val="6"/>
        </w:numPr>
        <w:spacing w:line="280" w:lineRule="atLeast"/>
        <w:ind w:left="425" w:hanging="425"/>
        <w:jc w:val="both"/>
        <w:rPr>
          <w:rFonts w:cs="Arial"/>
          <w:szCs w:val="20"/>
        </w:rPr>
      </w:pPr>
      <w:r w:rsidRPr="003159C8">
        <w:rPr>
          <w:rFonts w:cs="Arial"/>
          <w:szCs w:val="20"/>
        </w:rPr>
        <w:t xml:space="preserve">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w:t>
      </w:r>
      <w:r w:rsidRPr="003159C8">
        <w:rPr>
          <w:rFonts w:cs="Arial"/>
          <w:szCs w:val="20"/>
        </w:rPr>
        <w:lastRenderedPageBreak/>
        <w:t>krajiny, ve znění pozdějších předpisů a zákona č. 17/1992 Sb., o životním prostředí, ve znění pozdějších předpisů</w:t>
      </w:r>
      <w:r>
        <w:rPr>
          <w:rFonts w:cs="Arial"/>
          <w:szCs w:val="20"/>
        </w:rPr>
        <w:t>.</w:t>
      </w:r>
    </w:p>
    <w:p w14:paraId="579888E7" w14:textId="77777777" w:rsidR="002D160B" w:rsidRPr="00DA2C52" w:rsidRDefault="002D160B" w:rsidP="0002707E">
      <w:pPr>
        <w:spacing w:line="280" w:lineRule="atLeast"/>
        <w:jc w:val="both"/>
        <w:rPr>
          <w:rFonts w:cs="Arial"/>
          <w:szCs w:val="20"/>
        </w:rPr>
      </w:pPr>
    </w:p>
    <w:p w14:paraId="5FFB99FB" w14:textId="30E8E30B" w:rsidR="00683D69" w:rsidRPr="00DA2C52" w:rsidRDefault="002E5D96" w:rsidP="00060B31">
      <w:pPr>
        <w:spacing w:line="280" w:lineRule="atLeast"/>
        <w:jc w:val="center"/>
        <w:rPr>
          <w:rFonts w:cs="Arial"/>
          <w:b/>
        </w:rPr>
      </w:pPr>
      <w:r>
        <w:rPr>
          <w:rFonts w:cs="Arial"/>
          <w:b/>
        </w:rPr>
        <w:t>IX</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75E5110" w14:textId="52A62B80" w:rsidR="00136918" w:rsidRPr="002E5D96" w:rsidRDefault="00BD7FB2" w:rsidP="002E5D96">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w:t>
      </w:r>
      <w:r w:rsidR="001517F0">
        <w:rPr>
          <w:rFonts w:cs="Arial"/>
        </w:rPr>
        <w:t>čtyř</w:t>
      </w:r>
      <w:r w:rsidR="002005F2" w:rsidRPr="005A25A0">
        <w:rPr>
          <w:rFonts w:cs="Arial"/>
        </w:rPr>
        <w:t xml:space="preserve"> </w:t>
      </w:r>
      <w:r w:rsidRPr="005A25A0">
        <w:rPr>
          <w:rFonts w:cs="Arial"/>
        </w:rPr>
        <w:t>let</w:t>
      </w:r>
      <w:r w:rsidR="00D2421B" w:rsidRPr="005A25A0">
        <w:rPr>
          <w:rFonts w:cs="Arial"/>
        </w:rPr>
        <w:t xml:space="preserve"> s účinností od </w:t>
      </w:r>
      <w:r w:rsidR="00F43A08" w:rsidRPr="00D026F8">
        <w:rPr>
          <w:rFonts w:cs="Arial"/>
        </w:rPr>
        <w:t>1.</w:t>
      </w:r>
      <w:r w:rsidR="00750978">
        <w:rPr>
          <w:rFonts w:cs="Arial"/>
        </w:rPr>
        <w:t xml:space="preserve"> </w:t>
      </w:r>
      <w:r w:rsidR="001517F0">
        <w:rPr>
          <w:rFonts w:cs="Arial"/>
        </w:rPr>
        <w:t>7</w:t>
      </w:r>
      <w:r w:rsidR="00F43A08" w:rsidRPr="00D026F8">
        <w:rPr>
          <w:rFonts w:cs="Arial"/>
        </w:rPr>
        <w:t>.</w:t>
      </w:r>
      <w:r w:rsidR="00750978">
        <w:rPr>
          <w:rFonts w:cs="Arial"/>
        </w:rPr>
        <w:t xml:space="preserve"> </w:t>
      </w:r>
      <w:r w:rsidR="00F43A08" w:rsidRPr="00D026F8">
        <w:rPr>
          <w:rFonts w:cs="Arial"/>
        </w:rPr>
        <w:t>20</w:t>
      </w:r>
      <w:r w:rsidR="00750978">
        <w:rPr>
          <w:rFonts w:cs="Arial"/>
        </w:rPr>
        <w:t>2</w:t>
      </w:r>
      <w:r w:rsidR="001517F0">
        <w:rPr>
          <w:rFonts w:cs="Arial"/>
        </w:rPr>
        <w:t>1</w:t>
      </w:r>
      <w:r w:rsidR="00F43A08" w:rsidRPr="00D026F8">
        <w:rPr>
          <w:rFonts w:cs="Arial"/>
        </w:rPr>
        <w:t xml:space="preserve">, bude-li zadávací řízení na veřejnou zakázku specifikovanou v preambuli této smlouvy ukončeno uzavřením této smlouvy </w:t>
      </w:r>
      <w:r w:rsidR="005F6A2E" w:rsidRPr="00D026F8">
        <w:rPr>
          <w:rFonts w:cs="Arial"/>
        </w:rPr>
        <w:t>do</w:t>
      </w:r>
      <w:r w:rsidR="00F43A08" w:rsidRPr="00D026F8">
        <w:rPr>
          <w:rFonts w:cs="Arial"/>
        </w:rPr>
        <w:t xml:space="preserve"> </w:t>
      </w:r>
      <w:r w:rsidR="00AE6B83">
        <w:rPr>
          <w:rFonts w:cs="Arial"/>
        </w:rPr>
        <w:t>30</w:t>
      </w:r>
      <w:r w:rsidR="00F43A08" w:rsidRPr="00D026F8">
        <w:rPr>
          <w:rFonts w:cs="Arial"/>
        </w:rPr>
        <w:t>.</w:t>
      </w:r>
      <w:r w:rsidR="00750978">
        <w:rPr>
          <w:rFonts w:cs="Arial"/>
        </w:rPr>
        <w:t xml:space="preserve"> </w:t>
      </w:r>
      <w:r w:rsidR="00AE6B83">
        <w:rPr>
          <w:rFonts w:cs="Arial"/>
        </w:rPr>
        <w:t>6</w:t>
      </w:r>
      <w:r w:rsidR="00F43A08" w:rsidRPr="00D026F8">
        <w:rPr>
          <w:rFonts w:cs="Arial"/>
        </w:rPr>
        <w:t>.</w:t>
      </w:r>
      <w:r w:rsidR="00750978">
        <w:rPr>
          <w:rFonts w:cs="Arial"/>
        </w:rPr>
        <w:t xml:space="preserve"> </w:t>
      </w:r>
      <w:r w:rsidR="00F43A08" w:rsidRPr="00D026F8">
        <w:rPr>
          <w:rFonts w:cs="Arial"/>
        </w:rPr>
        <w:t>20</w:t>
      </w:r>
      <w:r w:rsidR="00750978">
        <w:rPr>
          <w:rFonts w:cs="Arial"/>
        </w:rPr>
        <w:t>2</w:t>
      </w:r>
      <w:r w:rsidR="001517F0">
        <w:rPr>
          <w:rFonts w:cs="Arial"/>
        </w:rPr>
        <w:t>1</w:t>
      </w:r>
      <w:r w:rsidR="00F43A08" w:rsidRPr="00D026F8">
        <w:rPr>
          <w:rFonts w:cs="Arial"/>
        </w:rPr>
        <w:t xml:space="preserve">, resp. na dobu </w:t>
      </w:r>
      <w:r w:rsidR="001517F0">
        <w:rPr>
          <w:rFonts w:cs="Arial"/>
        </w:rPr>
        <w:t>čtyř</w:t>
      </w:r>
      <w:r w:rsidR="002005F2" w:rsidRPr="00D026F8">
        <w:rPr>
          <w:rFonts w:cs="Arial"/>
        </w:rPr>
        <w:t xml:space="preserve"> </w:t>
      </w:r>
      <w:r w:rsidR="00F43A08" w:rsidRPr="00D026F8">
        <w:rPr>
          <w:rFonts w:cs="Arial"/>
        </w:rPr>
        <w:t xml:space="preserve">let s účinností od uzavření této smlouvy, bude-li zadávací řízení ukončeno </w:t>
      </w:r>
      <w:r w:rsidR="005F6A2E" w:rsidRPr="00D026F8">
        <w:rPr>
          <w:rFonts w:cs="Arial"/>
        </w:rPr>
        <w:t>později</w:t>
      </w:r>
      <w:r w:rsidR="00136918">
        <w:rPr>
          <w:rFonts w:cs="Arial"/>
        </w:rPr>
        <w:t>.</w:t>
      </w:r>
      <w:r w:rsidR="00197DE0">
        <w:rPr>
          <w:rFonts w:cs="Arial"/>
        </w:rPr>
        <w:t xml:space="preserve"> T</w:t>
      </w:r>
      <w:r w:rsidR="00D632B0">
        <w:rPr>
          <w:rFonts w:cs="Arial"/>
        </w:rPr>
        <w:t>ím nejsou</w:t>
      </w:r>
      <w:r w:rsidR="00197DE0">
        <w:rPr>
          <w:rFonts w:cs="Arial"/>
        </w:rPr>
        <w:t xml:space="preserve"> dotčen</w:t>
      </w:r>
      <w:r w:rsidR="00D632B0">
        <w:rPr>
          <w:rFonts w:cs="Arial"/>
        </w:rPr>
        <w:t>a další ustanovení tohoto článku.</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7CBD7E57"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w:t>
      </w:r>
      <w:r w:rsidR="00750978">
        <w:t>úředně ověřenou kopii platné pojistné smlouvy</w:t>
      </w:r>
      <w:r>
        <w:t xml:space="preserve"> specifikovanou v čl. VII</w:t>
      </w:r>
      <w:r w:rsidR="009454F7">
        <w:t>I.</w:t>
      </w:r>
      <w:r>
        <w:t xml:space="preserve"> </w:t>
      </w:r>
      <w:r w:rsidR="002F7C90">
        <w:t xml:space="preserve">odst. </w:t>
      </w:r>
      <w:r>
        <w:t>3</w:t>
      </w:r>
      <w:r w:rsidR="00CC4D86">
        <w:t>.</w:t>
      </w:r>
      <w:r>
        <w:t xml:space="preserve"> smlouvy</w:t>
      </w:r>
      <w:r w:rsidR="002F7C90">
        <w:t>;</w:t>
      </w:r>
    </w:p>
    <w:p w14:paraId="62FE3D3B" w14:textId="00AE17CF"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ového poddodavatele dle čl. VI</w:t>
      </w:r>
      <w:r w:rsidR="009454F7">
        <w:t>I</w:t>
      </w:r>
      <w:r w:rsidR="002F7C90">
        <w:t xml:space="preserve">I. odst. </w:t>
      </w:r>
      <w:r>
        <w:t>4</w:t>
      </w:r>
      <w:r w:rsidR="00CC4D86">
        <w:t>.</w:t>
      </w:r>
      <w:r>
        <w:t xml:space="preserve"> smlouvy</w:t>
      </w:r>
      <w:r w:rsidR="00CC4D86">
        <w:rPr>
          <w:color w:val="1F497D"/>
        </w:rPr>
        <w:t>;</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0E4E9412" w14:textId="77777777" w:rsidR="003F0E61" w:rsidRPr="003F0E61" w:rsidRDefault="003F0E61" w:rsidP="003F0E61">
      <w:pPr>
        <w:numPr>
          <w:ilvl w:val="1"/>
          <w:numId w:val="8"/>
        </w:numPr>
        <w:spacing w:after="120" w:line="276" w:lineRule="auto"/>
        <w:ind w:left="1434" w:hanging="357"/>
        <w:jc w:val="both"/>
        <w:rPr>
          <w:rFonts w:cs="Arial"/>
          <w:szCs w:val="20"/>
        </w:rPr>
      </w:pPr>
      <w:r w:rsidRPr="003F0E61">
        <w:rPr>
          <w:rFonts w:cs="Arial"/>
          <w:szCs w:val="20"/>
        </w:rPr>
        <w:t xml:space="preserve">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0" w:name="_Hlk49934365"/>
      <w:r w:rsidRPr="003F0E61">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0"/>
      <w:r w:rsidRPr="003F0E61">
        <w:rPr>
          <w:rFonts w:cs="Arial"/>
          <w:szCs w:val="20"/>
        </w:rPr>
        <w:t xml:space="preserve">. Kupující si vyhrazuje možnost samostatně posoudit jednání, pro které bylo trestní řízení zahájeno s přihlédnutím k jeho konkrétním skutkovým okolnostem a rovněž s přihlédnutím k dokladům a </w:t>
      </w:r>
      <w:r w:rsidRPr="003F0E61">
        <w:rPr>
          <w:rFonts w:cs="Arial"/>
          <w:szCs w:val="20"/>
        </w:rPr>
        <w:lastRenderedPageBreak/>
        <w:t>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720B534A" w14:textId="777C12EE" w:rsidR="003B33D4" w:rsidRPr="00E42861" w:rsidRDefault="006F7498" w:rsidP="00E42861">
      <w:pPr>
        <w:numPr>
          <w:ilvl w:val="1"/>
          <w:numId w:val="8"/>
        </w:numPr>
        <w:spacing w:after="120" w:line="276" w:lineRule="auto"/>
        <w:ind w:left="1434" w:hanging="357"/>
        <w:jc w:val="both"/>
        <w:rPr>
          <w:rFonts w:cs="Arial"/>
          <w:szCs w:val="20"/>
        </w:rPr>
      </w:pPr>
      <w:r w:rsidRPr="00D71308">
        <w:rPr>
          <w:rFonts w:cs="Arial"/>
          <w:szCs w:val="20"/>
        </w:rPr>
        <w:t>p</w:t>
      </w:r>
      <w:r w:rsidR="0077411C" w:rsidRPr="00D71308">
        <w:rPr>
          <w:rFonts w:cs="Arial"/>
          <w:szCs w:val="20"/>
        </w:rPr>
        <w:t>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14FBBEA6" w14:textId="704D401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255A86">
        <w:rPr>
          <w:rFonts w:cs="Arial"/>
          <w:szCs w:val="20"/>
        </w:rPr>
        <w:t>3</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024915BD" w:rsidR="00683D69" w:rsidRPr="00E42861" w:rsidRDefault="00CF360D"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11" w14:textId="6EA825B6"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4239BFAA" w14:textId="4AE4E976" w:rsidR="00807071" w:rsidRPr="00B12522" w:rsidRDefault="00807071" w:rsidP="00CF360D">
      <w:pPr>
        <w:pStyle w:val="Odstavecseseznamem"/>
        <w:numPr>
          <w:ilvl w:val="0"/>
          <w:numId w:val="8"/>
        </w:numPr>
        <w:spacing w:after="120" w:line="280" w:lineRule="atLeast"/>
        <w:ind w:left="425" w:hanging="425"/>
        <w:jc w:val="both"/>
        <w:rPr>
          <w:rFonts w:cs="Arial"/>
          <w:szCs w:val="20"/>
        </w:rPr>
      </w:pPr>
      <w:r>
        <w:rPr>
          <w:rFonts w:cs="Arial"/>
          <w:szCs w:val="20"/>
        </w:rPr>
        <w:t>Kupující může dále předčasně jednostranně ukončit tuto smlouvu, a to za předpokladu, že kupující odešle prodávajícímu nejméně 3 měsíce před uplynutím 2</w:t>
      </w:r>
      <w:r w:rsidRPr="00A021EA">
        <w:rPr>
          <w:rFonts w:cs="Arial"/>
          <w:szCs w:val="20"/>
        </w:rPr>
        <w:t xml:space="preserve"> let</w:t>
      </w:r>
      <w:r>
        <w:rPr>
          <w:rFonts w:cs="Arial"/>
          <w:szCs w:val="20"/>
        </w:rPr>
        <w:t xml:space="preserve"> trvání této smlouvy oznámení o předčasném ukončení této smlouvy. Doba trvání této smlouvy v takovém případě skončí uplynutím 2</w:t>
      </w:r>
      <w:r w:rsidRPr="00A021EA">
        <w:rPr>
          <w:rFonts w:cs="Arial"/>
          <w:szCs w:val="20"/>
        </w:rPr>
        <w:t xml:space="preserve"> let</w:t>
      </w:r>
      <w:r>
        <w:rPr>
          <w:rFonts w:cs="Arial"/>
          <w:szCs w:val="20"/>
        </w:rPr>
        <w:t xml:space="preserve"> jejího trvání. </w:t>
      </w:r>
    </w:p>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5916D8C5"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009454F7">
        <w:t>IX</w:t>
      </w:r>
      <w:r w:rsidRPr="00D026F8">
        <w:t xml:space="preserve">. </w:t>
      </w:r>
      <w:r w:rsidR="009C30DE">
        <w:t xml:space="preserve">odst. </w:t>
      </w:r>
      <w:r w:rsidRPr="00D026F8">
        <w:t>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práva uvedeného v čl. </w:t>
      </w:r>
      <w:r w:rsidRPr="00543110">
        <w:t>1</w:t>
      </w:r>
      <w:r w:rsidR="00C66920" w:rsidRPr="00543110">
        <w:t>4</w:t>
      </w:r>
      <w:r w:rsidR="009F54FB" w:rsidRPr="00543110">
        <w:t>.</w:t>
      </w:r>
      <w:r w:rsidRPr="00543110">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00074CB8">
        <w:t>další</w:t>
      </w:r>
      <w:r w:rsidRPr="00D71308">
        <w:t xml:space="preserve">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w:t>
      </w:r>
      <w:r w:rsidRPr="00D71308">
        <w:lastRenderedPageBreak/>
        <w:t xml:space="preserve">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65729E" w14:textId="198FB942" w:rsidR="002D160B" w:rsidRPr="00D71308" w:rsidRDefault="002D160B" w:rsidP="00543110">
      <w:pPr>
        <w:spacing w:line="280" w:lineRule="atLeast"/>
        <w:jc w:val="both"/>
        <w:rPr>
          <w:rFonts w:cs="Arial"/>
          <w:szCs w:val="20"/>
        </w:rPr>
      </w:pPr>
    </w:p>
    <w:p w14:paraId="5FFB9A14" w14:textId="6E3E6646" w:rsidR="00327D7B" w:rsidRPr="00D71308" w:rsidRDefault="003E3586" w:rsidP="00060B31">
      <w:pPr>
        <w:spacing w:line="280" w:lineRule="atLeast"/>
        <w:jc w:val="center"/>
        <w:rPr>
          <w:rFonts w:cs="Arial"/>
          <w:b/>
          <w:szCs w:val="20"/>
        </w:rPr>
      </w:pPr>
      <w:r w:rsidRPr="00D71308">
        <w:rPr>
          <w:rFonts w:cs="Arial"/>
          <w:b/>
          <w:szCs w:val="20"/>
        </w:rPr>
        <w:t>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5DBE9538" w:rsidR="00865BFE" w:rsidRPr="007978AF" w:rsidRDefault="00D80B3A" w:rsidP="00E42861">
      <w:pPr>
        <w:numPr>
          <w:ilvl w:val="0"/>
          <w:numId w:val="3"/>
        </w:numPr>
        <w:spacing w:after="120" w:line="280" w:lineRule="atLeast"/>
        <w:jc w:val="both"/>
        <w:rPr>
          <w:rFonts w:cs="Arial"/>
          <w:b/>
          <w:szCs w:val="20"/>
        </w:rPr>
      </w:pPr>
      <w:bookmarkStart w:id="1" w:name="_Hlk535922871"/>
      <w:r w:rsidRPr="007978AF">
        <w:rPr>
          <w:rFonts w:cs="Arial"/>
          <w:szCs w:val="20"/>
        </w:rPr>
        <w:t xml:space="preserve">Náhrada újmy se řídí § 2894 a násl. </w:t>
      </w:r>
      <w:r w:rsidR="00900C5F" w:rsidRPr="007978AF">
        <w:rPr>
          <w:rFonts w:cs="Arial"/>
        </w:rPr>
        <w:t>občanského zákoníku</w:t>
      </w:r>
      <w:r w:rsidRPr="007978AF">
        <w:rPr>
          <w:rFonts w:cs="Arial"/>
          <w:szCs w:val="20"/>
        </w:rPr>
        <w:t>.</w:t>
      </w:r>
      <w:r w:rsidR="005072A9" w:rsidRPr="007978AF">
        <w:rPr>
          <w:rFonts w:cs="Arial"/>
          <w:szCs w:val="20"/>
        </w:rPr>
        <w:t xml:space="preserve"> Smluvní strany tímto výslovně sjednávají povinnost náhrady nemajetkové újmy (např. poškození dobrého jména). </w:t>
      </w:r>
      <w:r w:rsidR="00A5519F">
        <w:t>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w:t>
      </w:r>
      <w:r w:rsidR="007320F2">
        <w:t xml:space="preserve"> jednotlivého </w:t>
      </w:r>
      <w:r w:rsidR="00C52B3E">
        <w:t>prodávajícího</w:t>
      </w:r>
      <w:r w:rsidR="00A5519F">
        <w:t xml:space="preserve">, které vyplývají z této smlouvy, lze v souhrnu předvídat ve výši </w:t>
      </w:r>
      <w:r w:rsidR="007320F2">
        <w:t>4 mil. EUR</w:t>
      </w:r>
      <w:r w:rsidR="00A5519F">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bookmarkEnd w:id="1"/>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54142263" w:rsidR="00C53B57" w:rsidRPr="00543110" w:rsidRDefault="00C53B57" w:rsidP="00543110">
      <w:pPr>
        <w:numPr>
          <w:ilvl w:val="0"/>
          <w:numId w:val="3"/>
        </w:numPr>
        <w:spacing w:after="36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0A249307" w14:textId="4F9AF2DD" w:rsidR="00543110" w:rsidRDefault="00543110" w:rsidP="00543110">
      <w:pPr>
        <w:spacing w:line="280" w:lineRule="atLeast"/>
        <w:jc w:val="center"/>
        <w:rPr>
          <w:rFonts w:cs="Arial"/>
          <w:b/>
          <w:szCs w:val="20"/>
        </w:rPr>
      </w:pPr>
      <w:r>
        <w:rPr>
          <w:rFonts w:cs="Arial"/>
          <w:b/>
          <w:szCs w:val="20"/>
        </w:rPr>
        <w:t>XI.</w:t>
      </w:r>
    </w:p>
    <w:p w14:paraId="382917E2" w14:textId="77777777" w:rsidR="00543110" w:rsidRPr="00CF360D" w:rsidRDefault="00543110" w:rsidP="00543110">
      <w:pPr>
        <w:spacing w:after="200" w:line="280" w:lineRule="atLeast"/>
        <w:jc w:val="center"/>
        <w:rPr>
          <w:rFonts w:cs="Arial"/>
          <w:b/>
          <w:szCs w:val="20"/>
        </w:rPr>
      </w:pPr>
      <w:r w:rsidRPr="00CF360D">
        <w:rPr>
          <w:rFonts w:cs="Arial"/>
          <w:b/>
          <w:szCs w:val="20"/>
        </w:rPr>
        <w:t>Ochrana osobních údajů</w:t>
      </w:r>
    </w:p>
    <w:p w14:paraId="1B86169D" w14:textId="77777777"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bookmarkStart w:id="2" w:name="_Hlk515442326"/>
      <w:r w:rsidRPr="00CF360D">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021E52E4" w14:textId="77777777"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r w:rsidRPr="00CF360D">
        <w:rPr>
          <w:rFonts w:ascii="Arial" w:hAnsi="Arial" w:cs="Arial"/>
          <w:b w:val="0"/>
          <w:bCs w:val="0"/>
          <w:color w:val="1E1E1E"/>
          <w:sz w:val="20"/>
          <w:szCs w:val="20"/>
          <w:lang w:eastAsia="en-US"/>
        </w:rPr>
        <w:lastRenderedPageBreak/>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605E9DBD" w14:textId="77777777"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r w:rsidRPr="00CF360D">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bookmarkEnd w:id="2"/>
    <w:p w14:paraId="2E207D4B" w14:textId="77777777" w:rsidR="00AE6B83" w:rsidRDefault="00AE6B83" w:rsidP="00AE6B83">
      <w:pPr>
        <w:pStyle w:val="Odstavecseseznamem"/>
        <w:numPr>
          <w:ilvl w:val="0"/>
          <w:numId w:val="24"/>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8" w:history="1">
        <w:r>
          <w:rPr>
            <w:rStyle w:val="Hypertextovodkaz"/>
          </w:rPr>
          <w:t>https://www.egd.cz/osobni-udaje-zakaznika-dalsich-osob</w:t>
        </w:r>
      </w:hyperlink>
      <w:r>
        <w:rPr>
          <w:color w:val="1E1E1E"/>
        </w:rPr>
        <w:t xml:space="preserve"> v oddílu D. </w:t>
      </w:r>
    </w:p>
    <w:p w14:paraId="5FFB9A21" w14:textId="77777777" w:rsidR="00D80B3A" w:rsidRDefault="00D80B3A" w:rsidP="00060B31">
      <w:pPr>
        <w:spacing w:line="280" w:lineRule="atLeast"/>
        <w:jc w:val="center"/>
        <w:rPr>
          <w:rFonts w:cs="Arial"/>
          <w:b/>
          <w:szCs w:val="20"/>
        </w:rPr>
      </w:pPr>
    </w:p>
    <w:p w14:paraId="5FFB9A22" w14:textId="3217A0DA" w:rsidR="00D80B3A" w:rsidRDefault="00D80B3A" w:rsidP="00060B31">
      <w:pPr>
        <w:spacing w:line="280" w:lineRule="atLeast"/>
        <w:jc w:val="center"/>
        <w:rPr>
          <w:rFonts w:cs="Arial"/>
          <w:b/>
          <w:szCs w:val="20"/>
        </w:rPr>
      </w:pPr>
      <w:r>
        <w:rPr>
          <w:rFonts w:cs="Arial"/>
          <w:b/>
          <w:szCs w:val="20"/>
        </w:rPr>
        <w:t>X</w:t>
      </w:r>
      <w:r w:rsidR="002E5D96">
        <w:rPr>
          <w:rFonts w:cs="Arial"/>
          <w:b/>
          <w:szCs w:val="20"/>
        </w:rPr>
        <w:t>I</w:t>
      </w:r>
      <w:r w:rsidR="00543110">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3A2FFC76" w:rsidR="00F55AEC"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474079">
        <w:rPr>
          <w:rFonts w:cs="Arial"/>
          <w:szCs w:val="20"/>
        </w:rPr>
        <w:t xml:space="preserve"> potvrzují</w:t>
      </w:r>
      <w:r w:rsidR="00835C38" w:rsidRPr="00DA24BA">
        <w:rPr>
          <w:rFonts w:cs="Arial"/>
          <w:szCs w:val="20"/>
        </w:rPr>
        <w:t>, že tyto obchodní podmínky obdržel</w:t>
      </w:r>
      <w:r w:rsidR="00474079">
        <w:rPr>
          <w:rFonts w:cs="Arial"/>
          <w:szCs w:val="20"/>
        </w:rPr>
        <w:t>i</w:t>
      </w:r>
      <w:r w:rsidR="00835C38" w:rsidRPr="00DA24BA">
        <w:rPr>
          <w:rFonts w:cs="Arial"/>
          <w:szCs w:val="20"/>
        </w:rPr>
        <w:t>, seznámil</w:t>
      </w:r>
      <w:r w:rsidR="00474079">
        <w:rPr>
          <w:rFonts w:cs="Arial"/>
          <w:szCs w:val="20"/>
        </w:rPr>
        <w:t>i se a souhlasí s nimi a budou</w:t>
      </w:r>
      <w:r w:rsidR="00835C38" w:rsidRPr="00DA24BA">
        <w:rPr>
          <w:rFonts w:cs="Arial"/>
          <w:szCs w:val="20"/>
        </w:rPr>
        <w:t xml:space="preserv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474079">
        <w:rPr>
          <w:rFonts w:cs="Arial"/>
          <w:szCs w:val="20"/>
        </w:rPr>
        <w:t xml:space="preserve"> prohlašují, že mají</w:t>
      </w:r>
      <w:r w:rsidR="00835C38" w:rsidRPr="00DA24BA">
        <w:rPr>
          <w:rFonts w:cs="Arial"/>
          <w:szCs w:val="20"/>
        </w:rPr>
        <w:t xml:space="preserve">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zavřen</w:t>
      </w:r>
      <w:r w:rsidR="00474079">
        <w:rPr>
          <w:rFonts w:cs="Arial"/>
          <w:szCs w:val="20"/>
        </w:rPr>
        <w:t>í smlouvy k dispozici a že je jim</w:t>
      </w:r>
      <w:r w:rsidR="00835C38" w:rsidRPr="00DA24BA">
        <w:rPr>
          <w:rFonts w:cs="Arial"/>
          <w:szCs w:val="20"/>
        </w:rPr>
        <w:t xml:space="preserve">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hyperlink r:id="rId9" w:history="1">
        <w:r w:rsidR="00715FF8" w:rsidRPr="004D05E3">
          <w:rPr>
            <w:rStyle w:val="Hypertextovodkaz"/>
            <w:rFonts w:cs="Arial"/>
          </w:rPr>
          <w:t>https://www.egd.cz/vseobecne-nakupni-podminky</w:t>
        </w:r>
      </w:hyperlink>
      <w:r w:rsidR="00835C38" w:rsidRPr="00500ECE">
        <w:rPr>
          <w:rFonts w:cs="Arial"/>
          <w:szCs w:val="20"/>
        </w:rPr>
        <w:t>.</w:t>
      </w:r>
      <w:r w:rsidR="00F55AEC" w:rsidRPr="00500ECE">
        <w:rPr>
          <w:rFonts w:cs="Arial"/>
          <w:szCs w:val="20"/>
        </w:rPr>
        <w:t xml:space="preserve"> </w:t>
      </w:r>
      <w:r w:rsidR="00835C38" w:rsidRPr="00500ECE">
        <w:rPr>
          <w:rFonts w:cs="Arial"/>
          <w:szCs w:val="20"/>
        </w:rPr>
        <w:t>Smluvní strany se dohodly, že kupující je oprávněn tyto dokumenty jednostranně měnit a/nebo doplňovat. Kupující však bude o takových případných změnách svých o</w:t>
      </w:r>
      <w:r w:rsidR="00474079">
        <w:rPr>
          <w:rFonts w:cs="Arial"/>
          <w:szCs w:val="20"/>
        </w:rPr>
        <w:t>bchodních podmínek prodávající</w:t>
      </w:r>
      <w:r w:rsidR="00835C38" w:rsidRPr="00500ECE">
        <w:rPr>
          <w:rFonts w:cs="Arial"/>
          <w:szCs w:val="20"/>
        </w:rPr>
        <w:t xml:space="preserve"> informovat, a to písemným oznámením na adresu </w:t>
      </w:r>
      <w:r w:rsidR="00474079">
        <w:rPr>
          <w:rFonts w:cs="Arial"/>
          <w:szCs w:val="20"/>
        </w:rPr>
        <w:t xml:space="preserve">každého </w:t>
      </w:r>
      <w:r w:rsidR="00835C38" w:rsidRPr="00500ECE">
        <w:rPr>
          <w:rFonts w:cs="Arial"/>
          <w:szCs w:val="20"/>
        </w:rPr>
        <w:t xml:space="preserve">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473537A3" w14:textId="15F61173" w:rsidR="001F525E" w:rsidRPr="00E42861" w:rsidRDefault="00837290" w:rsidP="00E42861">
      <w:pPr>
        <w:numPr>
          <w:ilvl w:val="0"/>
          <w:numId w:val="12"/>
        </w:numPr>
        <w:spacing w:after="120" w:line="280" w:lineRule="atLeast"/>
        <w:jc w:val="both"/>
        <w:rPr>
          <w:rFonts w:cs="Arial"/>
          <w:szCs w:val="20"/>
        </w:rPr>
      </w:pPr>
      <w:r>
        <w:rPr>
          <w:rFonts w:cs="Arial"/>
          <w:szCs w:val="20"/>
        </w:rPr>
        <w:t>Mluví-li tato smlouva ve svých ustanoveních obecně o prodávajícím či prodávajících bez identifikace konkrétního prodávajícího, vztahují se taková ustanovení na každého prodávajícího uvedeného v záhlaví této smlouvy bez rozdílu.</w:t>
      </w:r>
    </w:p>
    <w:p w14:paraId="1009A2CC" w14:textId="6696300E" w:rsidR="006B2850" w:rsidRPr="00E42861" w:rsidRDefault="00B164F3" w:rsidP="00E42861">
      <w:pPr>
        <w:numPr>
          <w:ilvl w:val="0"/>
          <w:numId w:val="12"/>
        </w:numPr>
        <w:spacing w:after="120" w:line="280" w:lineRule="atLeast"/>
        <w:jc w:val="both"/>
        <w:rPr>
          <w:rFonts w:cs="Arial"/>
          <w:szCs w:val="20"/>
        </w:rPr>
      </w:pPr>
      <w:r w:rsidRPr="006B2850">
        <w:rPr>
          <w:rFonts w:cs="Arial"/>
          <w:szCs w:val="20"/>
        </w:rPr>
        <w:lastRenderedPageBreak/>
        <w:t>V případě rozporu mezi ustanoveními této kupní smlouvy a výše zmíněných obchodních podmínek mají přednost ustanovení uvedená v této smlouvě.</w:t>
      </w:r>
    </w:p>
    <w:p w14:paraId="5FFB9A28" w14:textId="213DA39B" w:rsidR="001A6839" w:rsidRDefault="001F525E" w:rsidP="00E42861">
      <w:pPr>
        <w:numPr>
          <w:ilvl w:val="0"/>
          <w:numId w:val="12"/>
        </w:numPr>
        <w:spacing w:after="120" w:line="280" w:lineRule="atLeast"/>
        <w:jc w:val="both"/>
        <w:rPr>
          <w:rFonts w:cs="Arial"/>
          <w:szCs w:val="20"/>
        </w:rPr>
      </w:pPr>
      <w:r>
        <w:rPr>
          <w:rFonts w:cs="Arial"/>
          <w:szCs w:val="20"/>
        </w:rPr>
        <w:t>Prodávající berou</w:t>
      </w:r>
      <w:r w:rsidR="001A6839">
        <w:rPr>
          <w:rFonts w:cs="Arial"/>
          <w:szCs w:val="20"/>
        </w:rPr>
        <w:t xml:space="preserve"> na vědomí, že jakákoli právní jednání na zák</w:t>
      </w:r>
      <w:r>
        <w:rPr>
          <w:rFonts w:cs="Arial"/>
          <w:szCs w:val="20"/>
        </w:rPr>
        <w:t>ladě této smlouvy může vůči nim</w:t>
      </w:r>
      <w:r w:rsidR="001A6839">
        <w:rPr>
          <w:rFonts w:cs="Arial"/>
          <w:szCs w:val="20"/>
        </w:rPr>
        <w:t xml:space="preserve"> činit zástupce kupujícího, zejména společnost E.ON Česká republika, s.r.o.</w:t>
      </w:r>
    </w:p>
    <w:p w14:paraId="54BA28FB" w14:textId="1A887D2F" w:rsidR="00A25385" w:rsidRPr="00E42861" w:rsidRDefault="004D0E5D" w:rsidP="00E42861">
      <w:pPr>
        <w:numPr>
          <w:ilvl w:val="0"/>
          <w:numId w:val="12"/>
        </w:numPr>
        <w:spacing w:after="120" w:line="280" w:lineRule="atLeast"/>
        <w:jc w:val="both"/>
        <w:rPr>
          <w:rFonts w:cs="Arial"/>
          <w:szCs w:val="20"/>
        </w:rPr>
      </w:pPr>
      <w:r w:rsidRPr="00CF360D">
        <w:rPr>
          <w:rFonts w:cs="Arial"/>
          <w:szCs w:val="20"/>
          <w:u w:val="single"/>
        </w:rPr>
        <w:t>Příloha 7</w:t>
      </w:r>
      <w:r>
        <w:rPr>
          <w:rFonts w:cs="Arial"/>
          <w:szCs w:val="20"/>
        </w:rPr>
        <w:t xml:space="preserve"> této smlouvy obsahuje seznam kontaktních osob kupujícího a prodávajícího ve věcech technických a obchodních.</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05229521" w14:textId="05CB30DD" w:rsidR="00837290" w:rsidRPr="00837290" w:rsidRDefault="00327D7B" w:rsidP="00E42861">
      <w:pPr>
        <w:widowControl w:val="0"/>
        <w:numPr>
          <w:ilvl w:val="0"/>
          <w:numId w:val="12"/>
        </w:numPr>
        <w:suppressAutoHyphens/>
        <w:spacing w:after="120" w:line="280" w:lineRule="atLeast"/>
        <w:jc w:val="both"/>
      </w:pPr>
      <w:r w:rsidRPr="007978AF">
        <w:rPr>
          <w:rFonts w:cs="Arial"/>
          <w:szCs w:val="20"/>
        </w:rPr>
        <w:t xml:space="preserve">Tato smlouva je </w:t>
      </w:r>
      <w:r w:rsidR="003E62DA" w:rsidRPr="007978AF">
        <w:rPr>
          <w:rFonts w:cs="Arial"/>
          <w:szCs w:val="20"/>
        </w:rPr>
        <w:t>podepsána smluvními stranami</w:t>
      </w:r>
      <w:r w:rsidRPr="007978AF">
        <w:rPr>
          <w:rFonts w:cs="Arial"/>
          <w:szCs w:val="20"/>
        </w:rPr>
        <w:t xml:space="preserve"> </w:t>
      </w:r>
      <w:r w:rsidR="00E64069">
        <w:rPr>
          <w:rFonts w:cs="Arial"/>
          <w:szCs w:val="20"/>
        </w:rPr>
        <w:t xml:space="preserve">elektronicky. </w:t>
      </w:r>
      <w:r w:rsidR="00AD58E8">
        <w:rPr>
          <w:rFonts w:cs="Arial"/>
          <w:szCs w:val="20"/>
        </w:rPr>
        <w:t xml:space="preserve">Každý prodávající obdrží </w:t>
      </w:r>
      <w:r w:rsidR="00E64069">
        <w:rPr>
          <w:rFonts w:cs="Arial"/>
          <w:szCs w:val="20"/>
        </w:rPr>
        <w:t xml:space="preserve">elektronický originál smlouvy </w:t>
      </w:r>
      <w:r w:rsidR="00AD58E8">
        <w:rPr>
          <w:rFonts w:cs="Arial"/>
          <w:szCs w:val="20"/>
        </w:rPr>
        <w:t>obsahující</w:t>
      </w:r>
      <w:r w:rsidR="00837290">
        <w:rPr>
          <w:rFonts w:cs="Arial"/>
          <w:szCs w:val="20"/>
        </w:rPr>
        <w:t xml:space="preserve"> pouze přílohy, které se vztahují k</w:t>
      </w:r>
      <w:r w:rsidR="00AD58E8">
        <w:rPr>
          <w:rFonts w:cs="Arial"/>
          <w:szCs w:val="20"/>
        </w:rPr>
        <w:t> danému prodávajícímu a nikoli přílohy vztahující se k </w:t>
      </w:r>
      <w:r w:rsidR="00E64069">
        <w:rPr>
          <w:rFonts w:cs="Arial"/>
          <w:szCs w:val="20"/>
        </w:rPr>
        <w:t xml:space="preserve">druhému </w:t>
      </w:r>
      <w:r w:rsidR="00AD58E8">
        <w:rPr>
          <w:rFonts w:cs="Arial"/>
          <w:szCs w:val="20"/>
        </w:rPr>
        <w:t>prodávajícím</w:t>
      </w:r>
      <w:r w:rsidR="00E64069">
        <w:rPr>
          <w:rFonts w:cs="Arial"/>
          <w:szCs w:val="20"/>
        </w:rPr>
        <w:t>u</w:t>
      </w:r>
      <w:r w:rsidR="00AD58E8">
        <w:rPr>
          <w:rFonts w:cs="Arial"/>
          <w:szCs w:val="20"/>
        </w:rPr>
        <w:t>.</w:t>
      </w:r>
    </w:p>
    <w:p w14:paraId="5FFB9A34" w14:textId="10C0FD48" w:rsidR="008900B3" w:rsidRPr="00E42861" w:rsidRDefault="00101349" w:rsidP="00E42861">
      <w:pPr>
        <w:widowControl w:val="0"/>
        <w:numPr>
          <w:ilvl w:val="0"/>
          <w:numId w:val="12"/>
        </w:numPr>
        <w:suppressAutoHyphens/>
        <w:spacing w:after="120" w:line="280" w:lineRule="atLeast"/>
        <w:jc w:val="both"/>
      </w:pPr>
      <w:r>
        <w:rPr>
          <w:rFonts w:cs="Arial"/>
          <w:szCs w:val="20"/>
        </w:rPr>
        <w:t xml:space="preserve">Tato smlouva je vyhotovena v českém jazyce. </w:t>
      </w:r>
      <w:r w:rsidR="00C00E56">
        <w:rPr>
          <w:rFonts w:cs="Arial"/>
          <w:szCs w:val="20"/>
        </w:rPr>
        <w:t>D</w:t>
      </w:r>
      <w:r>
        <w:rPr>
          <w:rFonts w:cs="Arial"/>
          <w:szCs w:val="20"/>
        </w:rPr>
        <w:t xml:space="preserve">okumenty předávané mezi smluvními stranami </w:t>
      </w:r>
      <w:r w:rsidR="00C00E56">
        <w:rPr>
          <w:rFonts w:cs="Arial"/>
          <w:szCs w:val="20"/>
        </w:rPr>
        <w:t>při plnění</w:t>
      </w:r>
      <w:r>
        <w:rPr>
          <w:rFonts w:cs="Arial"/>
          <w:szCs w:val="20"/>
        </w:rPr>
        <w:t xml:space="preserve"> této smlouvy, zejména výzvy k plnění a </w:t>
      </w:r>
      <w:r w:rsidR="00EC1693">
        <w:rPr>
          <w:rFonts w:cs="Arial"/>
          <w:szCs w:val="20"/>
        </w:rPr>
        <w:t>dodací listy</w:t>
      </w:r>
      <w:r>
        <w:rPr>
          <w:rFonts w:cs="Arial"/>
          <w:szCs w:val="20"/>
        </w:rPr>
        <w:t xml:space="preserve">, musí být v českém nebo slovenském jazyce a veškerá komunikace mezi smluvními stranami uskutečňovaná </w:t>
      </w:r>
      <w:r w:rsidR="00C00E56">
        <w:rPr>
          <w:rFonts w:cs="Arial"/>
          <w:szCs w:val="20"/>
        </w:rPr>
        <w:t>při plnění</w:t>
      </w:r>
      <w:r>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lastRenderedPageBreak/>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22C3EFB1"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677D551A"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6B3C1A">
        <w:rPr>
          <w:rFonts w:cs="Arial"/>
          <w:szCs w:val="20"/>
        </w:rPr>
        <w:t>prodávajícím</w:t>
      </w:r>
      <w:r w:rsidR="00BF4AD8">
        <w:rPr>
          <w:rFonts w:cs="Arial"/>
          <w:szCs w:val="20"/>
        </w:rPr>
        <w:t>;</w:t>
      </w:r>
    </w:p>
    <w:p w14:paraId="1A616F93" w14:textId="37B5C210" w:rsidR="00FE3275" w:rsidRPr="00BF4AD8" w:rsidRDefault="00FE3275" w:rsidP="00BF4AD8">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008225AE">
        <w:rPr>
          <w:rFonts w:eastAsia="Calibri" w:cs="Arial"/>
          <w:szCs w:val="20"/>
          <w:lang w:eastAsia="en-US"/>
        </w:rPr>
        <w:t>Všeobecné nákupní podmínky;</w:t>
      </w:r>
    </w:p>
    <w:p w14:paraId="0E7DF4C1" w14:textId="1CA44A4D" w:rsidR="00DE27E9" w:rsidRDefault="00FE3275" w:rsidP="00FE3275">
      <w:pPr>
        <w:spacing w:line="280" w:lineRule="atLeast"/>
        <w:ind w:left="360"/>
        <w:jc w:val="both"/>
        <w:rPr>
          <w:rFonts w:cs="Arial"/>
          <w:szCs w:val="20"/>
        </w:rPr>
      </w:pPr>
      <w:r w:rsidRPr="006853EC">
        <w:rPr>
          <w:rFonts w:eastAsia="Calibri" w:cs="Arial"/>
          <w:szCs w:val="20"/>
          <w:u w:val="single"/>
          <w:lang w:eastAsia="en-US"/>
        </w:rPr>
        <w:t xml:space="preserve">Příloha </w:t>
      </w:r>
      <w:r w:rsidR="001D43CB">
        <w:rPr>
          <w:rFonts w:eastAsia="Calibri" w:cs="Arial"/>
          <w:szCs w:val="20"/>
          <w:u w:val="single"/>
          <w:lang w:eastAsia="en-US"/>
        </w:rPr>
        <w:t>5</w:t>
      </w:r>
      <w:r w:rsidRPr="006853EC">
        <w:rPr>
          <w:rFonts w:eastAsia="Calibri" w:cs="Arial"/>
          <w:szCs w:val="20"/>
          <w:lang w:eastAsia="en-US"/>
        </w:rPr>
        <w:t xml:space="preserve"> – </w:t>
      </w:r>
      <w:r w:rsidR="00580AA1" w:rsidRPr="003F0E61">
        <w:rPr>
          <w:rFonts w:cs="Arial"/>
          <w:bCs/>
        </w:rPr>
        <w:t>Podmínky balení a zapůjčení, vrácení a úhrady ceny obalů</w:t>
      </w:r>
      <w:r w:rsidR="00BF4AD8">
        <w:rPr>
          <w:rFonts w:cs="Arial"/>
          <w:szCs w:val="20"/>
        </w:rPr>
        <w:t>;</w:t>
      </w:r>
    </w:p>
    <w:p w14:paraId="06EACD18" w14:textId="06E97BA4" w:rsidR="00F56637" w:rsidRDefault="00DE27E9"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1D43CB">
        <w:rPr>
          <w:rFonts w:eastAsia="Calibri" w:cs="Arial"/>
          <w:szCs w:val="20"/>
          <w:u w:val="single"/>
          <w:lang w:eastAsia="en-US"/>
        </w:rPr>
        <w:t>6</w:t>
      </w:r>
      <w:r>
        <w:rPr>
          <w:rFonts w:eastAsia="Calibri" w:cs="Arial"/>
          <w:szCs w:val="20"/>
          <w:u w:val="single"/>
          <w:lang w:eastAsia="en-US"/>
        </w:rPr>
        <w:t xml:space="preserve"> </w:t>
      </w:r>
      <w:r w:rsidRPr="00DE27E9">
        <w:rPr>
          <w:rFonts w:eastAsia="Calibri" w:cs="Arial"/>
          <w:szCs w:val="20"/>
          <w:lang w:eastAsia="en-US"/>
        </w:rPr>
        <w:t>–</w:t>
      </w:r>
      <w:r>
        <w:rPr>
          <w:rFonts w:eastAsia="Calibri" w:cs="Arial"/>
          <w:szCs w:val="20"/>
          <w:lang w:eastAsia="en-US"/>
        </w:rPr>
        <w:t xml:space="preserve"> Algoritmus rekalkulace cen</w:t>
      </w:r>
      <w:r w:rsidR="00F56637">
        <w:rPr>
          <w:rFonts w:eastAsia="Calibri" w:cs="Arial"/>
          <w:szCs w:val="20"/>
          <w:lang w:eastAsia="en-US"/>
        </w:rPr>
        <w:t>;</w:t>
      </w:r>
    </w:p>
    <w:p w14:paraId="270227A8" w14:textId="46E2527E" w:rsidR="00FE3275" w:rsidRPr="006853EC" w:rsidRDefault="00F56637" w:rsidP="00FE3275">
      <w:pPr>
        <w:spacing w:line="280" w:lineRule="atLeast"/>
        <w:ind w:left="360"/>
        <w:jc w:val="both"/>
        <w:rPr>
          <w:rFonts w:eastAsia="Calibri" w:cs="Arial"/>
          <w:szCs w:val="20"/>
          <w:lang w:eastAsia="en-US"/>
        </w:rPr>
      </w:pPr>
      <w:r w:rsidRPr="00CF360D">
        <w:rPr>
          <w:rFonts w:eastAsia="Calibri" w:cs="Arial"/>
          <w:szCs w:val="20"/>
          <w:u w:val="single"/>
          <w:lang w:eastAsia="en-US"/>
        </w:rPr>
        <w:t>Příloha 7</w:t>
      </w:r>
      <w:r>
        <w:rPr>
          <w:rFonts w:eastAsia="Calibri" w:cs="Arial"/>
          <w:szCs w:val="20"/>
          <w:lang w:eastAsia="en-US"/>
        </w:rPr>
        <w:t xml:space="preserve"> – Seznam kontaktních osob</w:t>
      </w:r>
      <w:r w:rsidR="0069445E">
        <w:rPr>
          <w:rFonts w:eastAsia="Calibri" w:cs="Arial"/>
          <w:szCs w:val="20"/>
          <w:lang w:eastAsia="en-US"/>
        </w:rPr>
        <w:t>.</w:t>
      </w:r>
    </w:p>
    <w:p w14:paraId="6F0780F2" w14:textId="77777777" w:rsidR="00D6743C" w:rsidRDefault="00D6743C" w:rsidP="00060B31">
      <w:pPr>
        <w:spacing w:line="280" w:lineRule="atLeast"/>
        <w:ind w:left="360"/>
        <w:jc w:val="both"/>
        <w:rPr>
          <w:rFonts w:eastAsia="Calibri" w:cs="Arial"/>
          <w:szCs w:val="20"/>
          <w:lang w:eastAsia="en-US"/>
        </w:rPr>
      </w:pPr>
    </w:p>
    <w:p w14:paraId="5FFB9A48"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5FFB9A49" w14:textId="77777777" w:rsidR="00327D7B" w:rsidRPr="00DA2C52" w:rsidRDefault="00327D7B" w:rsidP="00060B31">
      <w:pPr>
        <w:spacing w:line="280" w:lineRule="atLeast"/>
        <w:jc w:val="both"/>
        <w:rPr>
          <w:rFonts w:cs="Arial"/>
          <w:szCs w:val="20"/>
        </w:rPr>
      </w:pPr>
    </w:p>
    <w:p w14:paraId="5FFB9A4A" w14:textId="35A289BC" w:rsidR="00327D7B" w:rsidRPr="00DA2C52" w:rsidRDefault="00327D7B" w:rsidP="006D1571">
      <w:pPr>
        <w:spacing w:line="280" w:lineRule="atLeast"/>
        <w:jc w:val="both"/>
        <w:rPr>
          <w:rFonts w:cs="Arial"/>
          <w:szCs w:val="20"/>
        </w:rPr>
      </w:pPr>
      <w:r w:rsidRPr="00DA2C52">
        <w:rPr>
          <w:rFonts w:cs="Arial"/>
          <w:szCs w:val="20"/>
        </w:rPr>
        <w:t>V </w:t>
      </w:r>
      <w:r w:rsidR="006D1571" w:rsidRPr="006D1571">
        <w:rPr>
          <w:rFonts w:cs="Arial"/>
          <w:szCs w:val="20"/>
          <w:highlight w:val="green"/>
        </w:rPr>
        <w:t xml:space="preserve">doplní </w:t>
      </w:r>
      <w:r w:rsidR="00774D53" w:rsidRPr="00774D53">
        <w:rPr>
          <w:szCs w:val="20"/>
          <w:highlight w:val="green"/>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6D1571">
        <w:rPr>
          <w:rFonts w:cs="Arial"/>
          <w:szCs w:val="20"/>
          <w:highlight w:val="green"/>
        </w:rPr>
        <w:t xml:space="preserve">doplní </w:t>
      </w:r>
      <w:r w:rsidR="00774D53" w:rsidRPr="001D43CB">
        <w:rPr>
          <w:rFonts w:cs="Arial"/>
          <w:szCs w:val="20"/>
          <w:highlight w:val="green"/>
        </w:rPr>
        <w:t>účastník</w:t>
      </w:r>
      <w:r w:rsidRPr="00DA2C52">
        <w:rPr>
          <w:rFonts w:cs="Arial"/>
          <w:szCs w:val="20"/>
        </w:rPr>
        <w:tab/>
      </w:r>
      <w:r w:rsidR="007978AF">
        <w:rPr>
          <w:rFonts w:cs="Arial"/>
          <w:szCs w:val="20"/>
        </w:rPr>
        <w:tab/>
      </w:r>
      <w:r w:rsidRPr="00DA2C52">
        <w:rPr>
          <w:rFonts w:cs="Arial"/>
          <w:szCs w:val="20"/>
        </w:rPr>
        <w:t>V</w:t>
      </w:r>
      <w:r w:rsidR="001317C1">
        <w:rPr>
          <w:rFonts w:cs="Arial"/>
          <w:szCs w:val="20"/>
        </w:rPr>
        <w:t> </w:t>
      </w:r>
      <w:r w:rsidR="00762BD2">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Pr>
          <w:rFonts w:cs="Arial"/>
          <w:szCs w:val="20"/>
          <w:highlight w:val="yellow"/>
        </w:rPr>
        <w:t>následně doplní zadavatel</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36CB4AF2" w:rsidR="00327D7B" w:rsidRPr="00DA2C52" w:rsidRDefault="0065209F" w:rsidP="00060B31">
      <w:pPr>
        <w:spacing w:line="280" w:lineRule="atLeast"/>
        <w:jc w:val="both"/>
        <w:rPr>
          <w:rFonts w:cs="Arial"/>
          <w:b/>
          <w:szCs w:val="20"/>
        </w:rPr>
      </w:pPr>
      <w:r>
        <w:rPr>
          <w:rFonts w:cs="Arial"/>
          <w:b/>
          <w:szCs w:val="20"/>
        </w:rPr>
        <w:t>Prodávající</w:t>
      </w:r>
      <w:r w:rsidR="00EA2957">
        <w:rPr>
          <w:rFonts w:cs="Arial"/>
          <w:b/>
          <w:szCs w:val="20"/>
        </w:rPr>
        <w:t xml:space="preserve"> č. 1:</w:t>
      </w:r>
      <w:r w:rsidR="00EA2957">
        <w:rPr>
          <w:rFonts w:cs="Arial"/>
          <w:b/>
          <w:szCs w:val="20"/>
        </w:rPr>
        <w:tab/>
      </w:r>
      <w:r w:rsidR="00EA2957">
        <w:rPr>
          <w:rFonts w:cs="Arial"/>
          <w:b/>
          <w:szCs w:val="20"/>
        </w:rPr>
        <w:tab/>
      </w:r>
      <w:r w:rsidR="00EA2957">
        <w:rPr>
          <w:rFonts w:cs="Arial"/>
          <w:b/>
          <w:szCs w:val="20"/>
        </w:rPr>
        <w:tab/>
      </w:r>
      <w:r w:rsidR="00EA2957">
        <w:rPr>
          <w:rFonts w:cs="Arial"/>
          <w:b/>
          <w:szCs w:val="20"/>
        </w:rPr>
        <w:tab/>
      </w:r>
      <w:r>
        <w:rPr>
          <w:rFonts w:cs="Arial"/>
          <w:b/>
          <w:szCs w:val="20"/>
        </w:rPr>
        <w:t>Kupující</w:t>
      </w:r>
      <w:r w:rsidR="00327D7B" w:rsidRPr="00DA2C52">
        <w:rPr>
          <w:rFonts w:cs="Arial"/>
          <w:b/>
          <w:szCs w:val="20"/>
        </w:rPr>
        <w:t>:</w:t>
      </w:r>
      <w:r w:rsidR="00715FF8">
        <w:rPr>
          <w:rFonts w:cs="Arial"/>
          <w:b/>
          <w:szCs w:val="20"/>
        </w:rPr>
        <w:t xml:space="preserve"> </w:t>
      </w:r>
      <w:r w:rsidR="00715FF8" w:rsidRPr="00715FF8">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77777777" w:rsidR="00327D7B" w:rsidRPr="00DA2C52" w:rsidRDefault="00327D7B"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2F44A01A" w14:textId="51AA0105" w:rsidR="00835C38" w:rsidRDefault="00327D7B" w:rsidP="00835C38">
      <w:pPr>
        <w:spacing w:line="280" w:lineRule="atLeast"/>
        <w:rPr>
          <w:rFonts w:cs="Arial"/>
          <w:szCs w:val="20"/>
        </w:rPr>
      </w:pPr>
      <w:r w:rsidRPr="00600A56">
        <w:rPr>
          <w:rStyle w:val="platne1"/>
          <w:rFonts w:cs="Arial"/>
          <w:b/>
          <w:szCs w:val="20"/>
          <w:highlight w:val="green"/>
        </w:rPr>
        <w:t xml:space="preserve">doplní </w:t>
      </w:r>
      <w:r w:rsidR="00774D53">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3A1C7D">
        <w:rPr>
          <w:rFonts w:cs="Arial"/>
          <w:b/>
          <w:szCs w:val="20"/>
          <w:highlight w:val="yellow"/>
        </w:rPr>
        <w:t>následně doplní zadavatel</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3D382DDF" w:rsidR="00B1686C" w:rsidRDefault="00B1686C"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5FFB9A56" w14:textId="7DAB0E9B"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3A1C7D">
        <w:rPr>
          <w:rFonts w:cs="Arial"/>
          <w:b/>
          <w:szCs w:val="20"/>
          <w:highlight w:val="yellow"/>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4D7FF397" w14:textId="32D237E0" w:rsidR="00EA2957" w:rsidRPr="00DA2C52" w:rsidRDefault="00EA2957" w:rsidP="00EA2957">
      <w:pPr>
        <w:spacing w:line="280" w:lineRule="atLeast"/>
        <w:jc w:val="both"/>
        <w:rPr>
          <w:rFonts w:cs="Arial"/>
          <w:b/>
          <w:szCs w:val="20"/>
        </w:rPr>
      </w:pPr>
      <w:r>
        <w:rPr>
          <w:rFonts w:cs="Arial"/>
          <w:b/>
          <w:szCs w:val="20"/>
        </w:rPr>
        <w:t>Prodávající č. 2:</w:t>
      </w:r>
      <w:r>
        <w:rPr>
          <w:rFonts w:cs="Arial"/>
          <w:b/>
          <w:szCs w:val="20"/>
        </w:rPr>
        <w:tab/>
      </w:r>
      <w:r>
        <w:rPr>
          <w:rFonts w:cs="Arial"/>
          <w:b/>
          <w:szCs w:val="20"/>
        </w:rPr>
        <w:tab/>
      </w:r>
      <w:r>
        <w:rPr>
          <w:rFonts w:cs="Arial"/>
          <w:b/>
          <w:szCs w:val="20"/>
        </w:rPr>
        <w:tab/>
      </w:r>
      <w:r>
        <w:rPr>
          <w:rFonts w:cs="Arial"/>
          <w:b/>
          <w:szCs w:val="20"/>
        </w:rPr>
        <w:tab/>
      </w:r>
    </w:p>
    <w:p w14:paraId="40B0B7BB" w14:textId="77777777" w:rsidR="00EA2957" w:rsidRPr="00DA2C52" w:rsidRDefault="00EA2957" w:rsidP="00EA2957">
      <w:pPr>
        <w:spacing w:line="280" w:lineRule="atLeast"/>
        <w:jc w:val="both"/>
        <w:rPr>
          <w:rFonts w:cs="Arial"/>
          <w:szCs w:val="20"/>
        </w:rPr>
      </w:pPr>
    </w:p>
    <w:p w14:paraId="56854C89" w14:textId="77777777" w:rsidR="00EA2957" w:rsidRPr="00DA2C52" w:rsidRDefault="00EA2957" w:rsidP="00EA2957">
      <w:pPr>
        <w:spacing w:line="280" w:lineRule="atLeast"/>
        <w:jc w:val="both"/>
        <w:rPr>
          <w:rFonts w:cs="Arial"/>
          <w:szCs w:val="20"/>
        </w:rPr>
      </w:pPr>
    </w:p>
    <w:p w14:paraId="52D6082C" w14:textId="63368B67" w:rsidR="00EA2957" w:rsidRPr="00DA2C52" w:rsidRDefault="00EA2957" w:rsidP="00EA2957">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p>
    <w:p w14:paraId="1F190BBA" w14:textId="7520A5F4" w:rsidR="00EA2957" w:rsidRPr="006320AE" w:rsidRDefault="00EA2957" w:rsidP="00EA2957">
      <w:pPr>
        <w:tabs>
          <w:tab w:val="left" w:pos="-1980"/>
          <w:tab w:val="left" w:pos="4680"/>
          <w:tab w:val="left" w:pos="4961"/>
        </w:tabs>
        <w:spacing w:line="280" w:lineRule="atLeast"/>
        <w:jc w:val="both"/>
        <w:rPr>
          <w:rFonts w:cs="Arial"/>
          <w:b/>
          <w:szCs w:val="20"/>
        </w:rPr>
      </w:pPr>
      <w:r w:rsidRPr="00600A56">
        <w:rPr>
          <w:rStyle w:val="platne1"/>
          <w:rFonts w:cs="Arial"/>
          <w:b/>
          <w:szCs w:val="20"/>
          <w:highlight w:val="green"/>
        </w:rPr>
        <w:t xml:space="preserve">doplní </w:t>
      </w:r>
      <w:r>
        <w:rPr>
          <w:rStyle w:val="platne1"/>
          <w:rFonts w:cs="Arial"/>
          <w:b/>
          <w:szCs w:val="20"/>
          <w:highlight w:val="green"/>
        </w:rPr>
        <w:t>účastník</w:t>
      </w:r>
    </w:p>
    <w:sectPr w:rsidR="00EA2957" w:rsidRPr="006320AE" w:rsidSect="009C30DE">
      <w:headerReference w:type="default" r:id="rId10"/>
      <w:footerReference w:type="default" r:id="rId11"/>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B8FC13" w14:textId="77777777" w:rsidR="000E79CF" w:rsidRDefault="000E79CF" w:rsidP="00E25C9A">
      <w:r>
        <w:separator/>
      </w:r>
    </w:p>
  </w:endnote>
  <w:endnote w:type="continuationSeparator" w:id="0">
    <w:p w14:paraId="1778F1DD" w14:textId="77777777" w:rsidR="000E79CF" w:rsidRDefault="000E79CF" w:rsidP="00E25C9A">
      <w:r>
        <w:continuationSeparator/>
      </w:r>
    </w:p>
  </w:endnote>
  <w:endnote w:type="continuationNotice" w:id="1">
    <w:p w14:paraId="4E77F35B" w14:textId="77777777" w:rsidR="000E79CF" w:rsidRDefault="000E79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A" w14:textId="2D0BFF1F" w:rsidR="000376E6" w:rsidRPr="00F33418" w:rsidRDefault="000376E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C52B3E">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C52B3E">
      <w:rPr>
        <w:rStyle w:val="slostrnky"/>
        <w:noProof/>
        <w:sz w:val="18"/>
        <w:szCs w:val="20"/>
      </w:rPr>
      <w:t>16</w:t>
    </w:r>
    <w:r w:rsidRPr="00F33418">
      <w:rPr>
        <w:rStyle w:val="slostrnky"/>
        <w:sz w:val="18"/>
        <w:szCs w:val="20"/>
      </w:rPr>
      <w:fldChar w:fldCharType="end"/>
    </w:r>
  </w:p>
  <w:p w14:paraId="5FFB9C6B" w14:textId="77777777" w:rsidR="000376E6" w:rsidRPr="005619CD" w:rsidRDefault="000376E6"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DFC1B" w14:textId="77777777" w:rsidR="000E79CF" w:rsidRDefault="000E79CF" w:rsidP="00E25C9A">
      <w:r>
        <w:separator/>
      </w:r>
    </w:p>
  </w:footnote>
  <w:footnote w:type="continuationSeparator" w:id="0">
    <w:p w14:paraId="2BE4777A" w14:textId="77777777" w:rsidR="000E79CF" w:rsidRDefault="000E79CF" w:rsidP="00E25C9A">
      <w:r>
        <w:continuationSeparator/>
      </w:r>
    </w:p>
  </w:footnote>
  <w:footnote w:type="continuationNotice" w:id="1">
    <w:p w14:paraId="7E464F99" w14:textId="77777777" w:rsidR="000E79CF" w:rsidRDefault="000E79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7" w14:textId="77777777" w:rsidR="000376E6" w:rsidRDefault="000376E6"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5FFB9C68" w14:textId="53977D39" w:rsidR="000376E6" w:rsidRDefault="000376E6" w:rsidP="00060B31">
    <w:pPr>
      <w:pStyle w:val="Zhlav"/>
      <w:jc w:val="right"/>
      <w:rPr>
        <w:b/>
        <w:sz w:val="18"/>
        <w:szCs w:val="20"/>
      </w:rPr>
    </w:pPr>
    <w:r>
      <w:rPr>
        <w:b/>
        <w:sz w:val="18"/>
        <w:szCs w:val="20"/>
      </w:rPr>
      <w:t xml:space="preserve">Číslo smlouvy prodávajícího č. 1: </w:t>
    </w:r>
    <w:r>
      <w:rPr>
        <w:b/>
        <w:sz w:val="18"/>
        <w:szCs w:val="20"/>
        <w:highlight w:val="green"/>
      </w:rPr>
      <w:t>doplní účastník</w:t>
    </w:r>
  </w:p>
  <w:p w14:paraId="4D05D0C7" w14:textId="44DC5783" w:rsidR="000376E6" w:rsidRPr="002A4F5A" w:rsidRDefault="000376E6" w:rsidP="005B4FC4">
    <w:pPr>
      <w:pStyle w:val="Zhlav"/>
      <w:jc w:val="right"/>
      <w:rPr>
        <w:b/>
        <w:sz w:val="18"/>
        <w:szCs w:val="20"/>
      </w:rPr>
    </w:pPr>
    <w:r>
      <w:rPr>
        <w:b/>
        <w:sz w:val="18"/>
        <w:szCs w:val="20"/>
      </w:rPr>
      <w:t xml:space="preserve">Číslo smlouvy prodávajícího č. 2: </w:t>
    </w:r>
    <w:r>
      <w:rPr>
        <w:b/>
        <w:sz w:val="18"/>
        <w:szCs w:val="20"/>
        <w:highlight w:val="green"/>
      </w:rPr>
      <w:t>doplní účastník</w:t>
    </w:r>
  </w:p>
  <w:p w14:paraId="75ABE30C" w14:textId="77777777" w:rsidR="000376E6" w:rsidRPr="002A4F5A" w:rsidRDefault="000376E6" w:rsidP="00060B31">
    <w:pPr>
      <w:pStyle w:val="Zhlav"/>
      <w:jc w:val="right"/>
      <w:rPr>
        <w:b/>
        <w:sz w:val="18"/>
        <w:szCs w:val="20"/>
      </w:rPr>
    </w:pPr>
  </w:p>
  <w:p w14:paraId="5FFB9C69" w14:textId="77777777" w:rsidR="000376E6" w:rsidRPr="002A4F5A" w:rsidRDefault="000376E6"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13E1688"/>
    <w:multiLevelType w:val="hybridMultilevel"/>
    <w:tmpl w:val="02E432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1A206F"/>
    <w:multiLevelType w:val="singleLevel"/>
    <w:tmpl w:val="0AD274AA"/>
    <w:lvl w:ilvl="0">
      <w:start w:val="1"/>
      <w:numFmt w:val="decimal"/>
      <w:lvlText w:val="%1)"/>
      <w:lvlJc w:val="left"/>
      <w:pPr>
        <w:tabs>
          <w:tab w:val="num" w:pos="480"/>
        </w:tabs>
        <w:ind w:left="480" w:hanging="360"/>
      </w:pPr>
      <w:rPr>
        <w:rFonts w:hint="default"/>
      </w:r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8"/>
  </w:num>
  <w:num w:numId="2">
    <w:abstractNumId w:val="12"/>
  </w:num>
  <w:num w:numId="3">
    <w:abstractNumId w:val="9"/>
  </w:num>
  <w:num w:numId="4">
    <w:abstractNumId w:val="21"/>
  </w:num>
  <w:num w:numId="5">
    <w:abstractNumId w:val="3"/>
  </w:num>
  <w:num w:numId="6">
    <w:abstractNumId w:val="17"/>
  </w:num>
  <w:num w:numId="7">
    <w:abstractNumId w:val="22"/>
  </w:num>
  <w:num w:numId="8">
    <w:abstractNumId w:val="16"/>
  </w:num>
  <w:num w:numId="9">
    <w:abstractNumId w:val="10"/>
  </w:num>
  <w:num w:numId="10">
    <w:abstractNumId w:val="6"/>
  </w:num>
  <w:num w:numId="11">
    <w:abstractNumId w:val="19"/>
  </w:num>
  <w:num w:numId="12">
    <w:abstractNumId w:val="4"/>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4"/>
  </w:num>
  <w:num w:numId="18">
    <w:abstractNumId w:val="8"/>
  </w:num>
  <w:num w:numId="19">
    <w:abstractNumId w:val="7"/>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5"/>
  </w:num>
  <w:num w:numId="26">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E9"/>
    <w:rsid w:val="00013820"/>
    <w:rsid w:val="00013A32"/>
    <w:rsid w:val="00015039"/>
    <w:rsid w:val="000154A3"/>
    <w:rsid w:val="0001736A"/>
    <w:rsid w:val="00017F2A"/>
    <w:rsid w:val="00020FFC"/>
    <w:rsid w:val="00021229"/>
    <w:rsid w:val="000219BF"/>
    <w:rsid w:val="00026FB6"/>
    <w:rsid w:val="0002707E"/>
    <w:rsid w:val="0002791F"/>
    <w:rsid w:val="00031A85"/>
    <w:rsid w:val="00032CA2"/>
    <w:rsid w:val="000352DD"/>
    <w:rsid w:val="0003673C"/>
    <w:rsid w:val="00036EB6"/>
    <w:rsid w:val="000370D6"/>
    <w:rsid w:val="000376E6"/>
    <w:rsid w:val="00037BD6"/>
    <w:rsid w:val="00040A2C"/>
    <w:rsid w:val="00044DA2"/>
    <w:rsid w:val="0004560A"/>
    <w:rsid w:val="00045F2F"/>
    <w:rsid w:val="00047B6D"/>
    <w:rsid w:val="00047FD3"/>
    <w:rsid w:val="00051466"/>
    <w:rsid w:val="0005177F"/>
    <w:rsid w:val="0005256D"/>
    <w:rsid w:val="000525F7"/>
    <w:rsid w:val="00052D0F"/>
    <w:rsid w:val="00053101"/>
    <w:rsid w:val="00057D88"/>
    <w:rsid w:val="00060308"/>
    <w:rsid w:val="00060B31"/>
    <w:rsid w:val="000612D7"/>
    <w:rsid w:val="00062ED8"/>
    <w:rsid w:val="0006377A"/>
    <w:rsid w:val="000658EA"/>
    <w:rsid w:val="00066613"/>
    <w:rsid w:val="0007296D"/>
    <w:rsid w:val="00073669"/>
    <w:rsid w:val="000748C1"/>
    <w:rsid w:val="00074CB8"/>
    <w:rsid w:val="0007652D"/>
    <w:rsid w:val="00080D92"/>
    <w:rsid w:val="000815C6"/>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329A"/>
    <w:rsid w:val="000B3A06"/>
    <w:rsid w:val="000B3AD1"/>
    <w:rsid w:val="000B3DE1"/>
    <w:rsid w:val="000B4F41"/>
    <w:rsid w:val="000B52D1"/>
    <w:rsid w:val="000B54CC"/>
    <w:rsid w:val="000B5663"/>
    <w:rsid w:val="000B6E01"/>
    <w:rsid w:val="000B7326"/>
    <w:rsid w:val="000B7F3E"/>
    <w:rsid w:val="000C1E34"/>
    <w:rsid w:val="000C3011"/>
    <w:rsid w:val="000C3986"/>
    <w:rsid w:val="000C47FD"/>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9CF"/>
    <w:rsid w:val="000E7B49"/>
    <w:rsid w:val="000F0357"/>
    <w:rsid w:val="000F19DF"/>
    <w:rsid w:val="000F2300"/>
    <w:rsid w:val="000F29D8"/>
    <w:rsid w:val="000F38BB"/>
    <w:rsid w:val="000F5430"/>
    <w:rsid w:val="00100779"/>
    <w:rsid w:val="00101349"/>
    <w:rsid w:val="00101F4E"/>
    <w:rsid w:val="001024CA"/>
    <w:rsid w:val="001066BE"/>
    <w:rsid w:val="001078C4"/>
    <w:rsid w:val="00113769"/>
    <w:rsid w:val="0011382F"/>
    <w:rsid w:val="001178EE"/>
    <w:rsid w:val="0012045D"/>
    <w:rsid w:val="0012113D"/>
    <w:rsid w:val="00122133"/>
    <w:rsid w:val="00122551"/>
    <w:rsid w:val="00122604"/>
    <w:rsid w:val="00123548"/>
    <w:rsid w:val="0012452C"/>
    <w:rsid w:val="0012489F"/>
    <w:rsid w:val="00125373"/>
    <w:rsid w:val="001317C1"/>
    <w:rsid w:val="00134D91"/>
    <w:rsid w:val="00135CD4"/>
    <w:rsid w:val="0013608E"/>
    <w:rsid w:val="00136918"/>
    <w:rsid w:val="00136E33"/>
    <w:rsid w:val="0014015D"/>
    <w:rsid w:val="0014045B"/>
    <w:rsid w:val="0014073B"/>
    <w:rsid w:val="001409D7"/>
    <w:rsid w:val="001419E1"/>
    <w:rsid w:val="001456BA"/>
    <w:rsid w:val="00145F4C"/>
    <w:rsid w:val="001517F0"/>
    <w:rsid w:val="00152470"/>
    <w:rsid w:val="00153034"/>
    <w:rsid w:val="00153143"/>
    <w:rsid w:val="00153343"/>
    <w:rsid w:val="00156305"/>
    <w:rsid w:val="00157493"/>
    <w:rsid w:val="001576ED"/>
    <w:rsid w:val="00157EB0"/>
    <w:rsid w:val="00161DD5"/>
    <w:rsid w:val="001621DC"/>
    <w:rsid w:val="00162280"/>
    <w:rsid w:val="001670F5"/>
    <w:rsid w:val="00167E42"/>
    <w:rsid w:val="00167F52"/>
    <w:rsid w:val="00171F21"/>
    <w:rsid w:val="00175917"/>
    <w:rsid w:val="00176BD4"/>
    <w:rsid w:val="00176F51"/>
    <w:rsid w:val="001809C8"/>
    <w:rsid w:val="00181314"/>
    <w:rsid w:val="00183BA0"/>
    <w:rsid w:val="001847A1"/>
    <w:rsid w:val="00185238"/>
    <w:rsid w:val="00186479"/>
    <w:rsid w:val="0018704A"/>
    <w:rsid w:val="001900E6"/>
    <w:rsid w:val="00190B12"/>
    <w:rsid w:val="00192834"/>
    <w:rsid w:val="00192FAB"/>
    <w:rsid w:val="0019444F"/>
    <w:rsid w:val="00197196"/>
    <w:rsid w:val="00197942"/>
    <w:rsid w:val="00197DE0"/>
    <w:rsid w:val="001A0DC9"/>
    <w:rsid w:val="001A0FAE"/>
    <w:rsid w:val="001A3241"/>
    <w:rsid w:val="001A4496"/>
    <w:rsid w:val="001A48F5"/>
    <w:rsid w:val="001A63CD"/>
    <w:rsid w:val="001A6839"/>
    <w:rsid w:val="001A6ABF"/>
    <w:rsid w:val="001A6BCD"/>
    <w:rsid w:val="001B199D"/>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04B6"/>
    <w:rsid w:val="001D1490"/>
    <w:rsid w:val="001D155F"/>
    <w:rsid w:val="001D43CB"/>
    <w:rsid w:val="001D5747"/>
    <w:rsid w:val="001D7A29"/>
    <w:rsid w:val="001D7C70"/>
    <w:rsid w:val="001D7E31"/>
    <w:rsid w:val="001E0726"/>
    <w:rsid w:val="001E16EA"/>
    <w:rsid w:val="001E1DF5"/>
    <w:rsid w:val="001E1F1B"/>
    <w:rsid w:val="001E2E00"/>
    <w:rsid w:val="001E4CB3"/>
    <w:rsid w:val="001E5BC1"/>
    <w:rsid w:val="001E5C92"/>
    <w:rsid w:val="001E69F5"/>
    <w:rsid w:val="001E730A"/>
    <w:rsid w:val="001E7484"/>
    <w:rsid w:val="001F170F"/>
    <w:rsid w:val="001F30B0"/>
    <w:rsid w:val="001F33C1"/>
    <w:rsid w:val="001F37F0"/>
    <w:rsid w:val="001F3DD6"/>
    <w:rsid w:val="001F4869"/>
    <w:rsid w:val="001F4E90"/>
    <w:rsid w:val="001F504F"/>
    <w:rsid w:val="001F525E"/>
    <w:rsid w:val="001F548D"/>
    <w:rsid w:val="001F67D5"/>
    <w:rsid w:val="001F6BD1"/>
    <w:rsid w:val="001F70EE"/>
    <w:rsid w:val="002000FF"/>
    <w:rsid w:val="002005F2"/>
    <w:rsid w:val="002028BE"/>
    <w:rsid w:val="00202A4B"/>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D12"/>
    <w:rsid w:val="00217807"/>
    <w:rsid w:val="00222437"/>
    <w:rsid w:val="00222C44"/>
    <w:rsid w:val="00224556"/>
    <w:rsid w:val="00224766"/>
    <w:rsid w:val="002268C0"/>
    <w:rsid w:val="00230F37"/>
    <w:rsid w:val="00231730"/>
    <w:rsid w:val="00233B3A"/>
    <w:rsid w:val="00234354"/>
    <w:rsid w:val="00235175"/>
    <w:rsid w:val="002372BF"/>
    <w:rsid w:val="00237613"/>
    <w:rsid w:val="0024068D"/>
    <w:rsid w:val="00241E2C"/>
    <w:rsid w:val="00242298"/>
    <w:rsid w:val="00244026"/>
    <w:rsid w:val="002449D0"/>
    <w:rsid w:val="00245066"/>
    <w:rsid w:val="002460B7"/>
    <w:rsid w:val="00246BF5"/>
    <w:rsid w:val="00246C56"/>
    <w:rsid w:val="00247F9B"/>
    <w:rsid w:val="0025194C"/>
    <w:rsid w:val="00251ABF"/>
    <w:rsid w:val="00252753"/>
    <w:rsid w:val="00253395"/>
    <w:rsid w:val="0025368A"/>
    <w:rsid w:val="002554B0"/>
    <w:rsid w:val="00255789"/>
    <w:rsid w:val="00255A86"/>
    <w:rsid w:val="00257593"/>
    <w:rsid w:val="00261866"/>
    <w:rsid w:val="00261A4B"/>
    <w:rsid w:val="00262813"/>
    <w:rsid w:val="00264400"/>
    <w:rsid w:val="002671F5"/>
    <w:rsid w:val="002676D4"/>
    <w:rsid w:val="00267EDE"/>
    <w:rsid w:val="0027062F"/>
    <w:rsid w:val="00274EE1"/>
    <w:rsid w:val="002751AA"/>
    <w:rsid w:val="002754A3"/>
    <w:rsid w:val="00276182"/>
    <w:rsid w:val="0027675A"/>
    <w:rsid w:val="00277BF3"/>
    <w:rsid w:val="0028119D"/>
    <w:rsid w:val="00281602"/>
    <w:rsid w:val="00284D52"/>
    <w:rsid w:val="002856B0"/>
    <w:rsid w:val="002856D5"/>
    <w:rsid w:val="00287BB7"/>
    <w:rsid w:val="00292162"/>
    <w:rsid w:val="00292FF9"/>
    <w:rsid w:val="002932F0"/>
    <w:rsid w:val="0029353E"/>
    <w:rsid w:val="00294CF2"/>
    <w:rsid w:val="00295891"/>
    <w:rsid w:val="00295A68"/>
    <w:rsid w:val="00296A43"/>
    <w:rsid w:val="00296D71"/>
    <w:rsid w:val="00296F6C"/>
    <w:rsid w:val="00297B10"/>
    <w:rsid w:val="002A11FB"/>
    <w:rsid w:val="002A28A2"/>
    <w:rsid w:val="002A3257"/>
    <w:rsid w:val="002A3AFA"/>
    <w:rsid w:val="002A42A8"/>
    <w:rsid w:val="002A4F5A"/>
    <w:rsid w:val="002A4F9C"/>
    <w:rsid w:val="002A5A03"/>
    <w:rsid w:val="002A66FF"/>
    <w:rsid w:val="002A6EDC"/>
    <w:rsid w:val="002A7304"/>
    <w:rsid w:val="002A7A1A"/>
    <w:rsid w:val="002A7B6D"/>
    <w:rsid w:val="002A7D58"/>
    <w:rsid w:val="002B09E0"/>
    <w:rsid w:val="002B1687"/>
    <w:rsid w:val="002B498A"/>
    <w:rsid w:val="002B51D2"/>
    <w:rsid w:val="002B54F8"/>
    <w:rsid w:val="002B6139"/>
    <w:rsid w:val="002B6C09"/>
    <w:rsid w:val="002B6CF6"/>
    <w:rsid w:val="002B7AAF"/>
    <w:rsid w:val="002C26BD"/>
    <w:rsid w:val="002C6D75"/>
    <w:rsid w:val="002C7BC1"/>
    <w:rsid w:val="002D15A3"/>
    <w:rsid w:val="002D160B"/>
    <w:rsid w:val="002D37DD"/>
    <w:rsid w:val="002D39B7"/>
    <w:rsid w:val="002D3D78"/>
    <w:rsid w:val="002D3EEF"/>
    <w:rsid w:val="002D52D2"/>
    <w:rsid w:val="002D5EDB"/>
    <w:rsid w:val="002D5EF0"/>
    <w:rsid w:val="002D6B04"/>
    <w:rsid w:val="002D7623"/>
    <w:rsid w:val="002E07F0"/>
    <w:rsid w:val="002E0B27"/>
    <w:rsid w:val="002E1803"/>
    <w:rsid w:val="002E1848"/>
    <w:rsid w:val="002E1CF6"/>
    <w:rsid w:val="002E48BB"/>
    <w:rsid w:val="002E4E0B"/>
    <w:rsid w:val="002E5B6C"/>
    <w:rsid w:val="002E5D96"/>
    <w:rsid w:val="002E6533"/>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68D3"/>
    <w:rsid w:val="003275A2"/>
    <w:rsid w:val="00327D7B"/>
    <w:rsid w:val="00331168"/>
    <w:rsid w:val="00336332"/>
    <w:rsid w:val="00337614"/>
    <w:rsid w:val="00337662"/>
    <w:rsid w:val="00341409"/>
    <w:rsid w:val="003415D4"/>
    <w:rsid w:val="003439E8"/>
    <w:rsid w:val="00344558"/>
    <w:rsid w:val="00346563"/>
    <w:rsid w:val="00346855"/>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76D"/>
    <w:rsid w:val="003A035C"/>
    <w:rsid w:val="003A189A"/>
    <w:rsid w:val="003A1A62"/>
    <w:rsid w:val="003A1C7D"/>
    <w:rsid w:val="003A2831"/>
    <w:rsid w:val="003A306B"/>
    <w:rsid w:val="003A3B53"/>
    <w:rsid w:val="003A55D1"/>
    <w:rsid w:val="003A5A26"/>
    <w:rsid w:val="003A5CCB"/>
    <w:rsid w:val="003A7045"/>
    <w:rsid w:val="003A72D3"/>
    <w:rsid w:val="003A73A2"/>
    <w:rsid w:val="003B058B"/>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66D6"/>
    <w:rsid w:val="003C6F34"/>
    <w:rsid w:val="003D106C"/>
    <w:rsid w:val="003D22F2"/>
    <w:rsid w:val="003D37DC"/>
    <w:rsid w:val="003D37F2"/>
    <w:rsid w:val="003D5CF9"/>
    <w:rsid w:val="003E16C9"/>
    <w:rsid w:val="003E181F"/>
    <w:rsid w:val="003E2489"/>
    <w:rsid w:val="003E347E"/>
    <w:rsid w:val="003E3586"/>
    <w:rsid w:val="003E380C"/>
    <w:rsid w:val="003E3C5F"/>
    <w:rsid w:val="003E41F5"/>
    <w:rsid w:val="003E62DA"/>
    <w:rsid w:val="003F0E61"/>
    <w:rsid w:val="003F1BFC"/>
    <w:rsid w:val="003F1F57"/>
    <w:rsid w:val="003F3463"/>
    <w:rsid w:val="003F3830"/>
    <w:rsid w:val="003F5715"/>
    <w:rsid w:val="003F72A0"/>
    <w:rsid w:val="003F734D"/>
    <w:rsid w:val="003F7C09"/>
    <w:rsid w:val="003F7CFC"/>
    <w:rsid w:val="004032D0"/>
    <w:rsid w:val="00403DE4"/>
    <w:rsid w:val="00404033"/>
    <w:rsid w:val="00404096"/>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4E61"/>
    <w:rsid w:val="004256DC"/>
    <w:rsid w:val="00430767"/>
    <w:rsid w:val="00430E1B"/>
    <w:rsid w:val="00431768"/>
    <w:rsid w:val="004319FE"/>
    <w:rsid w:val="00432441"/>
    <w:rsid w:val="00432760"/>
    <w:rsid w:val="00432DC3"/>
    <w:rsid w:val="00433745"/>
    <w:rsid w:val="00435AC4"/>
    <w:rsid w:val="00435E82"/>
    <w:rsid w:val="00435EB7"/>
    <w:rsid w:val="00436D58"/>
    <w:rsid w:val="00437821"/>
    <w:rsid w:val="00437FA1"/>
    <w:rsid w:val="00442ED6"/>
    <w:rsid w:val="004435D9"/>
    <w:rsid w:val="004442A7"/>
    <w:rsid w:val="0044544A"/>
    <w:rsid w:val="00445F37"/>
    <w:rsid w:val="00446273"/>
    <w:rsid w:val="00447603"/>
    <w:rsid w:val="004503BE"/>
    <w:rsid w:val="0045154B"/>
    <w:rsid w:val="0045415D"/>
    <w:rsid w:val="00454475"/>
    <w:rsid w:val="004555BE"/>
    <w:rsid w:val="00457604"/>
    <w:rsid w:val="00457AA9"/>
    <w:rsid w:val="0046072F"/>
    <w:rsid w:val="00461936"/>
    <w:rsid w:val="00461EDB"/>
    <w:rsid w:val="0046409A"/>
    <w:rsid w:val="0046432D"/>
    <w:rsid w:val="0046489E"/>
    <w:rsid w:val="004656E3"/>
    <w:rsid w:val="00467CBE"/>
    <w:rsid w:val="0047133C"/>
    <w:rsid w:val="00472372"/>
    <w:rsid w:val="00474079"/>
    <w:rsid w:val="00475DFF"/>
    <w:rsid w:val="00476767"/>
    <w:rsid w:val="0047717C"/>
    <w:rsid w:val="0048097E"/>
    <w:rsid w:val="004829F0"/>
    <w:rsid w:val="00483BE1"/>
    <w:rsid w:val="00484B17"/>
    <w:rsid w:val="0048544A"/>
    <w:rsid w:val="00487BFB"/>
    <w:rsid w:val="0049281E"/>
    <w:rsid w:val="0049288D"/>
    <w:rsid w:val="00494F01"/>
    <w:rsid w:val="004953D9"/>
    <w:rsid w:val="00496A43"/>
    <w:rsid w:val="0049755D"/>
    <w:rsid w:val="004A01EA"/>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3D45"/>
    <w:rsid w:val="004B4B40"/>
    <w:rsid w:val="004B4FED"/>
    <w:rsid w:val="004B5DD0"/>
    <w:rsid w:val="004B6E11"/>
    <w:rsid w:val="004B77A0"/>
    <w:rsid w:val="004C21CA"/>
    <w:rsid w:val="004C33EF"/>
    <w:rsid w:val="004C35A1"/>
    <w:rsid w:val="004C3B5F"/>
    <w:rsid w:val="004D035A"/>
    <w:rsid w:val="004D0E5D"/>
    <w:rsid w:val="004D112B"/>
    <w:rsid w:val="004D1309"/>
    <w:rsid w:val="004D1826"/>
    <w:rsid w:val="004D206C"/>
    <w:rsid w:val="004D3441"/>
    <w:rsid w:val="004D38C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1D95"/>
    <w:rsid w:val="00500DD9"/>
    <w:rsid w:val="00500ECE"/>
    <w:rsid w:val="005016ED"/>
    <w:rsid w:val="00501A50"/>
    <w:rsid w:val="005041D1"/>
    <w:rsid w:val="005047E8"/>
    <w:rsid w:val="0050490D"/>
    <w:rsid w:val="00504E79"/>
    <w:rsid w:val="00504FBF"/>
    <w:rsid w:val="005072A9"/>
    <w:rsid w:val="00510628"/>
    <w:rsid w:val="005106D0"/>
    <w:rsid w:val="00512C38"/>
    <w:rsid w:val="00513092"/>
    <w:rsid w:val="005145DB"/>
    <w:rsid w:val="00514772"/>
    <w:rsid w:val="00514EC7"/>
    <w:rsid w:val="00517443"/>
    <w:rsid w:val="00517BDE"/>
    <w:rsid w:val="00517D6B"/>
    <w:rsid w:val="00520EAE"/>
    <w:rsid w:val="00521652"/>
    <w:rsid w:val="00521B7A"/>
    <w:rsid w:val="0052353E"/>
    <w:rsid w:val="00524098"/>
    <w:rsid w:val="005246BC"/>
    <w:rsid w:val="0052513B"/>
    <w:rsid w:val="00527440"/>
    <w:rsid w:val="00531F17"/>
    <w:rsid w:val="00532667"/>
    <w:rsid w:val="005327D5"/>
    <w:rsid w:val="0053287C"/>
    <w:rsid w:val="00532D1F"/>
    <w:rsid w:val="00533CE7"/>
    <w:rsid w:val="005350AD"/>
    <w:rsid w:val="00537948"/>
    <w:rsid w:val="00537DF5"/>
    <w:rsid w:val="0054028F"/>
    <w:rsid w:val="0054029B"/>
    <w:rsid w:val="00540ECC"/>
    <w:rsid w:val="00543110"/>
    <w:rsid w:val="005438BC"/>
    <w:rsid w:val="00543E34"/>
    <w:rsid w:val="005455B5"/>
    <w:rsid w:val="00547E39"/>
    <w:rsid w:val="00547EE2"/>
    <w:rsid w:val="0055160A"/>
    <w:rsid w:val="005519AB"/>
    <w:rsid w:val="0055416A"/>
    <w:rsid w:val="00555662"/>
    <w:rsid w:val="005564A2"/>
    <w:rsid w:val="00557729"/>
    <w:rsid w:val="00557B57"/>
    <w:rsid w:val="00557E88"/>
    <w:rsid w:val="0056098E"/>
    <w:rsid w:val="005611E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801D2"/>
    <w:rsid w:val="00580AA1"/>
    <w:rsid w:val="00580BEC"/>
    <w:rsid w:val="00580C62"/>
    <w:rsid w:val="005834DE"/>
    <w:rsid w:val="005849A4"/>
    <w:rsid w:val="00584AE6"/>
    <w:rsid w:val="00585E7C"/>
    <w:rsid w:val="00585F0D"/>
    <w:rsid w:val="00592ABC"/>
    <w:rsid w:val="00592DF1"/>
    <w:rsid w:val="00595934"/>
    <w:rsid w:val="00596FE1"/>
    <w:rsid w:val="005A0947"/>
    <w:rsid w:val="005A15C5"/>
    <w:rsid w:val="005A20AF"/>
    <w:rsid w:val="005A25A0"/>
    <w:rsid w:val="005A324C"/>
    <w:rsid w:val="005A382A"/>
    <w:rsid w:val="005A7713"/>
    <w:rsid w:val="005B1F96"/>
    <w:rsid w:val="005B2B4D"/>
    <w:rsid w:val="005B2BAC"/>
    <w:rsid w:val="005B3F19"/>
    <w:rsid w:val="005B4FC4"/>
    <w:rsid w:val="005B5793"/>
    <w:rsid w:val="005B7D8E"/>
    <w:rsid w:val="005C0435"/>
    <w:rsid w:val="005C2711"/>
    <w:rsid w:val="005C3617"/>
    <w:rsid w:val="005C48C8"/>
    <w:rsid w:val="005C5EC0"/>
    <w:rsid w:val="005C6631"/>
    <w:rsid w:val="005C7E0E"/>
    <w:rsid w:val="005C7F8F"/>
    <w:rsid w:val="005D1127"/>
    <w:rsid w:val="005D36AE"/>
    <w:rsid w:val="005D4967"/>
    <w:rsid w:val="005D4997"/>
    <w:rsid w:val="005D61B4"/>
    <w:rsid w:val="005D65C4"/>
    <w:rsid w:val="005D7381"/>
    <w:rsid w:val="005D75F9"/>
    <w:rsid w:val="005E0851"/>
    <w:rsid w:val="005E176F"/>
    <w:rsid w:val="005E287F"/>
    <w:rsid w:val="005E31F8"/>
    <w:rsid w:val="005E4A1C"/>
    <w:rsid w:val="005E550E"/>
    <w:rsid w:val="005E5B92"/>
    <w:rsid w:val="005F01AD"/>
    <w:rsid w:val="005F0A2D"/>
    <w:rsid w:val="005F1219"/>
    <w:rsid w:val="005F3279"/>
    <w:rsid w:val="005F5686"/>
    <w:rsid w:val="005F6A2E"/>
    <w:rsid w:val="005F6F26"/>
    <w:rsid w:val="006003D5"/>
    <w:rsid w:val="00600924"/>
    <w:rsid w:val="00600A56"/>
    <w:rsid w:val="00603801"/>
    <w:rsid w:val="00603F86"/>
    <w:rsid w:val="006066EB"/>
    <w:rsid w:val="00606760"/>
    <w:rsid w:val="0060694F"/>
    <w:rsid w:val="0060797D"/>
    <w:rsid w:val="00607A06"/>
    <w:rsid w:val="00611C4A"/>
    <w:rsid w:val="00612B36"/>
    <w:rsid w:val="00612F21"/>
    <w:rsid w:val="00614CF8"/>
    <w:rsid w:val="00614F39"/>
    <w:rsid w:val="0061581F"/>
    <w:rsid w:val="00615BDC"/>
    <w:rsid w:val="00622A31"/>
    <w:rsid w:val="00623467"/>
    <w:rsid w:val="00625086"/>
    <w:rsid w:val="0062666F"/>
    <w:rsid w:val="0062766C"/>
    <w:rsid w:val="006316F9"/>
    <w:rsid w:val="00631852"/>
    <w:rsid w:val="00631D39"/>
    <w:rsid w:val="006320AE"/>
    <w:rsid w:val="0063560B"/>
    <w:rsid w:val="00635B6F"/>
    <w:rsid w:val="00637C1F"/>
    <w:rsid w:val="0064171B"/>
    <w:rsid w:val="00641D70"/>
    <w:rsid w:val="00643328"/>
    <w:rsid w:val="00644B68"/>
    <w:rsid w:val="00646E8A"/>
    <w:rsid w:val="00646FDF"/>
    <w:rsid w:val="006508E8"/>
    <w:rsid w:val="00650A2F"/>
    <w:rsid w:val="0065209F"/>
    <w:rsid w:val="00652257"/>
    <w:rsid w:val="00654B6C"/>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4F52"/>
    <w:rsid w:val="00675500"/>
    <w:rsid w:val="00676442"/>
    <w:rsid w:val="0067762A"/>
    <w:rsid w:val="006777A6"/>
    <w:rsid w:val="00680278"/>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20D9"/>
    <w:rsid w:val="006B2850"/>
    <w:rsid w:val="006B2DE5"/>
    <w:rsid w:val="006B3A92"/>
    <w:rsid w:val="006B3C1A"/>
    <w:rsid w:val="006B7270"/>
    <w:rsid w:val="006B7568"/>
    <w:rsid w:val="006C16FF"/>
    <w:rsid w:val="006C265A"/>
    <w:rsid w:val="006C35A6"/>
    <w:rsid w:val="006C3A73"/>
    <w:rsid w:val="006C4C4E"/>
    <w:rsid w:val="006C5B9D"/>
    <w:rsid w:val="006C6820"/>
    <w:rsid w:val="006C7E52"/>
    <w:rsid w:val="006D1571"/>
    <w:rsid w:val="006D2E15"/>
    <w:rsid w:val="006D420E"/>
    <w:rsid w:val="006D5606"/>
    <w:rsid w:val="006D63F6"/>
    <w:rsid w:val="006D66E8"/>
    <w:rsid w:val="006D69B6"/>
    <w:rsid w:val="006D6EF2"/>
    <w:rsid w:val="006D731E"/>
    <w:rsid w:val="006E2083"/>
    <w:rsid w:val="006E4E4F"/>
    <w:rsid w:val="006E775F"/>
    <w:rsid w:val="006F0ABC"/>
    <w:rsid w:val="006F0B30"/>
    <w:rsid w:val="006F30E5"/>
    <w:rsid w:val="006F50A2"/>
    <w:rsid w:val="006F5196"/>
    <w:rsid w:val="006F5D19"/>
    <w:rsid w:val="006F7498"/>
    <w:rsid w:val="0070167C"/>
    <w:rsid w:val="007018F0"/>
    <w:rsid w:val="007033FE"/>
    <w:rsid w:val="007042E1"/>
    <w:rsid w:val="00704C1E"/>
    <w:rsid w:val="0070560B"/>
    <w:rsid w:val="00706810"/>
    <w:rsid w:val="00713407"/>
    <w:rsid w:val="007141E7"/>
    <w:rsid w:val="00714891"/>
    <w:rsid w:val="00714E77"/>
    <w:rsid w:val="00715FF8"/>
    <w:rsid w:val="007169E2"/>
    <w:rsid w:val="007206EE"/>
    <w:rsid w:val="00720BFE"/>
    <w:rsid w:val="007235CD"/>
    <w:rsid w:val="00724D1B"/>
    <w:rsid w:val="00724F8E"/>
    <w:rsid w:val="0072506D"/>
    <w:rsid w:val="00727C84"/>
    <w:rsid w:val="007320F2"/>
    <w:rsid w:val="00733F48"/>
    <w:rsid w:val="00734AA2"/>
    <w:rsid w:val="00734C9D"/>
    <w:rsid w:val="00735C5E"/>
    <w:rsid w:val="0073708A"/>
    <w:rsid w:val="00740109"/>
    <w:rsid w:val="0074061E"/>
    <w:rsid w:val="007416F7"/>
    <w:rsid w:val="00741787"/>
    <w:rsid w:val="00742A8A"/>
    <w:rsid w:val="007432EA"/>
    <w:rsid w:val="00743C71"/>
    <w:rsid w:val="007446B2"/>
    <w:rsid w:val="0074555F"/>
    <w:rsid w:val="007459FB"/>
    <w:rsid w:val="00745E95"/>
    <w:rsid w:val="00750978"/>
    <w:rsid w:val="00751A6C"/>
    <w:rsid w:val="0075291D"/>
    <w:rsid w:val="00753333"/>
    <w:rsid w:val="007542F5"/>
    <w:rsid w:val="00754762"/>
    <w:rsid w:val="007568D0"/>
    <w:rsid w:val="00756E19"/>
    <w:rsid w:val="00761F53"/>
    <w:rsid w:val="00762BD2"/>
    <w:rsid w:val="0076312D"/>
    <w:rsid w:val="00766F51"/>
    <w:rsid w:val="00767EAE"/>
    <w:rsid w:val="00770512"/>
    <w:rsid w:val="00770C7E"/>
    <w:rsid w:val="00771565"/>
    <w:rsid w:val="00771744"/>
    <w:rsid w:val="0077411C"/>
    <w:rsid w:val="0077415D"/>
    <w:rsid w:val="00774D53"/>
    <w:rsid w:val="00775D40"/>
    <w:rsid w:val="00776A40"/>
    <w:rsid w:val="007811C5"/>
    <w:rsid w:val="00781295"/>
    <w:rsid w:val="00782887"/>
    <w:rsid w:val="00784754"/>
    <w:rsid w:val="00786630"/>
    <w:rsid w:val="0079087F"/>
    <w:rsid w:val="00793159"/>
    <w:rsid w:val="00795C01"/>
    <w:rsid w:val="007978AF"/>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49AA"/>
    <w:rsid w:val="007C528B"/>
    <w:rsid w:val="007C5614"/>
    <w:rsid w:val="007C63FE"/>
    <w:rsid w:val="007C6E11"/>
    <w:rsid w:val="007C6F18"/>
    <w:rsid w:val="007D0038"/>
    <w:rsid w:val="007D23D2"/>
    <w:rsid w:val="007D24A4"/>
    <w:rsid w:val="007D35C1"/>
    <w:rsid w:val="007D5888"/>
    <w:rsid w:val="007E02CE"/>
    <w:rsid w:val="007E0393"/>
    <w:rsid w:val="007E1BF3"/>
    <w:rsid w:val="007E6CFF"/>
    <w:rsid w:val="007E71A2"/>
    <w:rsid w:val="007E7A39"/>
    <w:rsid w:val="007F121A"/>
    <w:rsid w:val="007F18A7"/>
    <w:rsid w:val="007F1FAE"/>
    <w:rsid w:val="007F25C0"/>
    <w:rsid w:val="007F2700"/>
    <w:rsid w:val="007F2767"/>
    <w:rsid w:val="007F2AE7"/>
    <w:rsid w:val="007F4518"/>
    <w:rsid w:val="007F76CD"/>
    <w:rsid w:val="0080019E"/>
    <w:rsid w:val="0080298E"/>
    <w:rsid w:val="00803059"/>
    <w:rsid w:val="00803E78"/>
    <w:rsid w:val="00804AD8"/>
    <w:rsid w:val="00805A14"/>
    <w:rsid w:val="00806B84"/>
    <w:rsid w:val="00807071"/>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5AE"/>
    <w:rsid w:val="00822EEE"/>
    <w:rsid w:val="00823F1D"/>
    <w:rsid w:val="0082598D"/>
    <w:rsid w:val="00826DA6"/>
    <w:rsid w:val="008308FC"/>
    <w:rsid w:val="00831747"/>
    <w:rsid w:val="00832B7D"/>
    <w:rsid w:val="00832F98"/>
    <w:rsid w:val="00833DA8"/>
    <w:rsid w:val="00833EB2"/>
    <w:rsid w:val="00834933"/>
    <w:rsid w:val="008354C0"/>
    <w:rsid w:val="00835C38"/>
    <w:rsid w:val="00837290"/>
    <w:rsid w:val="008375C7"/>
    <w:rsid w:val="0084273B"/>
    <w:rsid w:val="008427EE"/>
    <w:rsid w:val="008507E3"/>
    <w:rsid w:val="00850C81"/>
    <w:rsid w:val="00851BA8"/>
    <w:rsid w:val="0085263A"/>
    <w:rsid w:val="00854B5F"/>
    <w:rsid w:val="0085592C"/>
    <w:rsid w:val="0085674E"/>
    <w:rsid w:val="00857662"/>
    <w:rsid w:val="0086049F"/>
    <w:rsid w:val="00861155"/>
    <w:rsid w:val="00862CDB"/>
    <w:rsid w:val="00863094"/>
    <w:rsid w:val="008637A2"/>
    <w:rsid w:val="00863897"/>
    <w:rsid w:val="0086509A"/>
    <w:rsid w:val="00865892"/>
    <w:rsid w:val="00865BFE"/>
    <w:rsid w:val="00866181"/>
    <w:rsid w:val="00870092"/>
    <w:rsid w:val="00872E40"/>
    <w:rsid w:val="0087335F"/>
    <w:rsid w:val="008749F0"/>
    <w:rsid w:val="008753C2"/>
    <w:rsid w:val="0087588B"/>
    <w:rsid w:val="008768F7"/>
    <w:rsid w:val="008811D0"/>
    <w:rsid w:val="008811F0"/>
    <w:rsid w:val="00881D41"/>
    <w:rsid w:val="008836E9"/>
    <w:rsid w:val="0088372B"/>
    <w:rsid w:val="00886B40"/>
    <w:rsid w:val="008900B3"/>
    <w:rsid w:val="008911E4"/>
    <w:rsid w:val="00893274"/>
    <w:rsid w:val="0089375E"/>
    <w:rsid w:val="0089390C"/>
    <w:rsid w:val="00897F88"/>
    <w:rsid w:val="008A142C"/>
    <w:rsid w:val="008A1596"/>
    <w:rsid w:val="008A3C64"/>
    <w:rsid w:val="008A3CF7"/>
    <w:rsid w:val="008A40AE"/>
    <w:rsid w:val="008A6CD7"/>
    <w:rsid w:val="008B1FC1"/>
    <w:rsid w:val="008B234B"/>
    <w:rsid w:val="008B2539"/>
    <w:rsid w:val="008B3310"/>
    <w:rsid w:val="008B437F"/>
    <w:rsid w:val="008B6BD9"/>
    <w:rsid w:val="008C0DA0"/>
    <w:rsid w:val="008C1ED9"/>
    <w:rsid w:val="008C4167"/>
    <w:rsid w:val="008C5234"/>
    <w:rsid w:val="008C5B91"/>
    <w:rsid w:val="008C6E5A"/>
    <w:rsid w:val="008D037E"/>
    <w:rsid w:val="008D0D00"/>
    <w:rsid w:val="008D1033"/>
    <w:rsid w:val="008D3AAA"/>
    <w:rsid w:val="008D52DB"/>
    <w:rsid w:val="008D5F8C"/>
    <w:rsid w:val="008D63B9"/>
    <w:rsid w:val="008D6604"/>
    <w:rsid w:val="008D7101"/>
    <w:rsid w:val="008D76AB"/>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098"/>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3C3C"/>
    <w:rsid w:val="009246B5"/>
    <w:rsid w:val="00924A59"/>
    <w:rsid w:val="009255E2"/>
    <w:rsid w:val="00925DF5"/>
    <w:rsid w:val="00926CB9"/>
    <w:rsid w:val="00926D51"/>
    <w:rsid w:val="0093174B"/>
    <w:rsid w:val="00932255"/>
    <w:rsid w:val="00932F91"/>
    <w:rsid w:val="009334F2"/>
    <w:rsid w:val="0093413A"/>
    <w:rsid w:val="0093494C"/>
    <w:rsid w:val="00935440"/>
    <w:rsid w:val="00935582"/>
    <w:rsid w:val="009355C1"/>
    <w:rsid w:val="00936ED9"/>
    <w:rsid w:val="00937714"/>
    <w:rsid w:val="009401A9"/>
    <w:rsid w:val="0094040C"/>
    <w:rsid w:val="0094228D"/>
    <w:rsid w:val="009432FA"/>
    <w:rsid w:val="0094388B"/>
    <w:rsid w:val="009444A5"/>
    <w:rsid w:val="009454F7"/>
    <w:rsid w:val="00947390"/>
    <w:rsid w:val="00950F42"/>
    <w:rsid w:val="0095225A"/>
    <w:rsid w:val="00952286"/>
    <w:rsid w:val="00955C7E"/>
    <w:rsid w:val="00956614"/>
    <w:rsid w:val="0096014D"/>
    <w:rsid w:val="009621F0"/>
    <w:rsid w:val="00963A61"/>
    <w:rsid w:val="0096405B"/>
    <w:rsid w:val="00965756"/>
    <w:rsid w:val="00967066"/>
    <w:rsid w:val="009677AF"/>
    <w:rsid w:val="00970865"/>
    <w:rsid w:val="00970DF9"/>
    <w:rsid w:val="00970EBE"/>
    <w:rsid w:val="00971728"/>
    <w:rsid w:val="00971C04"/>
    <w:rsid w:val="00972F7A"/>
    <w:rsid w:val="009746A3"/>
    <w:rsid w:val="00974FF0"/>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5D6"/>
    <w:rsid w:val="009A5E09"/>
    <w:rsid w:val="009A7D2C"/>
    <w:rsid w:val="009B0287"/>
    <w:rsid w:val="009B0F1F"/>
    <w:rsid w:val="009B1CCF"/>
    <w:rsid w:val="009B1E3F"/>
    <w:rsid w:val="009B4442"/>
    <w:rsid w:val="009B4F36"/>
    <w:rsid w:val="009B541F"/>
    <w:rsid w:val="009C1A1A"/>
    <w:rsid w:val="009C1F89"/>
    <w:rsid w:val="009C30DE"/>
    <w:rsid w:val="009C3811"/>
    <w:rsid w:val="009C47BC"/>
    <w:rsid w:val="009C4C7F"/>
    <w:rsid w:val="009C58BE"/>
    <w:rsid w:val="009C5FC3"/>
    <w:rsid w:val="009C6685"/>
    <w:rsid w:val="009C7C56"/>
    <w:rsid w:val="009D118E"/>
    <w:rsid w:val="009D1984"/>
    <w:rsid w:val="009D1AB1"/>
    <w:rsid w:val="009D5595"/>
    <w:rsid w:val="009D773F"/>
    <w:rsid w:val="009D77CF"/>
    <w:rsid w:val="009E0B36"/>
    <w:rsid w:val="009E0CE6"/>
    <w:rsid w:val="009E1999"/>
    <w:rsid w:val="009E2940"/>
    <w:rsid w:val="009E3167"/>
    <w:rsid w:val="009E43F7"/>
    <w:rsid w:val="009E5122"/>
    <w:rsid w:val="009E61DB"/>
    <w:rsid w:val="009E6798"/>
    <w:rsid w:val="009E6A7D"/>
    <w:rsid w:val="009E6C0D"/>
    <w:rsid w:val="009E7A94"/>
    <w:rsid w:val="009F0CBB"/>
    <w:rsid w:val="009F125A"/>
    <w:rsid w:val="009F2BD7"/>
    <w:rsid w:val="009F3EF0"/>
    <w:rsid w:val="009F4EA4"/>
    <w:rsid w:val="009F54FB"/>
    <w:rsid w:val="009F6C70"/>
    <w:rsid w:val="009F717C"/>
    <w:rsid w:val="009F790C"/>
    <w:rsid w:val="00A0076F"/>
    <w:rsid w:val="00A029AC"/>
    <w:rsid w:val="00A03108"/>
    <w:rsid w:val="00A03264"/>
    <w:rsid w:val="00A03764"/>
    <w:rsid w:val="00A0499D"/>
    <w:rsid w:val="00A04FA7"/>
    <w:rsid w:val="00A05121"/>
    <w:rsid w:val="00A06BB9"/>
    <w:rsid w:val="00A06EA4"/>
    <w:rsid w:val="00A07DCD"/>
    <w:rsid w:val="00A1059B"/>
    <w:rsid w:val="00A12CAE"/>
    <w:rsid w:val="00A13106"/>
    <w:rsid w:val="00A15421"/>
    <w:rsid w:val="00A15AB3"/>
    <w:rsid w:val="00A15F97"/>
    <w:rsid w:val="00A203E1"/>
    <w:rsid w:val="00A20BA9"/>
    <w:rsid w:val="00A22263"/>
    <w:rsid w:val="00A23345"/>
    <w:rsid w:val="00A2495A"/>
    <w:rsid w:val="00A25385"/>
    <w:rsid w:val="00A25688"/>
    <w:rsid w:val="00A26818"/>
    <w:rsid w:val="00A306A5"/>
    <w:rsid w:val="00A30AAB"/>
    <w:rsid w:val="00A31616"/>
    <w:rsid w:val="00A31C56"/>
    <w:rsid w:val="00A34F56"/>
    <w:rsid w:val="00A35D71"/>
    <w:rsid w:val="00A3776D"/>
    <w:rsid w:val="00A409E0"/>
    <w:rsid w:val="00A4269A"/>
    <w:rsid w:val="00A4299D"/>
    <w:rsid w:val="00A442D3"/>
    <w:rsid w:val="00A44C04"/>
    <w:rsid w:val="00A44C44"/>
    <w:rsid w:val="00A45E02"/>
    <w:rsid w:val="00A45EFB"/>
    <w:rsid w:val="00A46EFF"/>
    <w:rsid w:val="00A47A52"/>
    <w:rsid w:val="00A502C7"/>
    <w:rsid w:val="00A50754"/>
    <w:rsid w:val="00A514D4"/>
    <w:rsid w:val="00A51E00"/>
    <w:rsid w:val="00A52632"/>
    <w:rsid w:val="00A538E3"/>
    <w:rsid w:val="00A5476E"/>
    <w:rsid w:val="00A54B32"/>
    <w:rsid w:val="00A54B45"/>
    <w:rsid w:val="00A5519F"/>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F80"/>
    <w:rsid w:val="00A81F9F"/>
    <w:rsid w:val="00A823F6"/>
    <w:rsid w:val="00A84972"/>
    <w:rsid w:val="00A85835"/>
    <w:rsid w:val="00A86B62"/>
    <w:rsid w:val="00A87F44"/>
    <w:rsid w:val="00A9122E"/>
    <w:rsid w:val="00A9162A"/>
    <w:rsid w:val="00A9203B"/>
    <w:rsid w:val="00A94AB6"/>
    <w:rsid w:val="00A94CAA"/>
    <w:rsid w:val="00A96C71"/>
    <w:rsid w:val="00A9784E"/>
    <w:rsid w:val="00AA1F0C"/>
    <w:rsid w:val="00AA2259"/>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3E8B"/>
    <w:rsid w:val="00AC6DF0"/>
    <w:rsid w:val="00AC755D"/>
    <w:rsid w:val="00AD0536"/>
    <w:rsid w:val="00AD12BA"/>
    <w:rsid w:val="00AD1F94"/>
    <w:rsid w:val="00AD216F"/>
    <w:rsid w:val="00AD2DE2"/>
    <w:rsid w:val="00AD2FD0"/>
    <w:rsid w:val="00AD349E"/>
    <w:rsid w:val="00AD3B58"/>
    <w:rsid w:val="00AD42C1"/>
    <w:rsid w:val="00AD58E8"/>
    <w:rsid w:val="00AD5C4D"/>
    <w:rsid w:val="00AD7E5C"/>
    <w:rsid w:val="00AE0C1E"/>
    <w:rsid w:val="00AE13C6"/>
    <w:rsid w:val="00AE1F67"/>
    <w:rsid w:val="00AE3162"/>
    <w:rsid w:val="00AE38AC"/>
    <w:rsid w:val="00AE4680"/>
    <w:rsid w:val="00AE633A"/>
    <w:rsid w:val="00AE6B83"/>
    <w:rsid w:val="00AE77CB"/>
    <w:rsid w:val="00AE7DFA"/>
    <w:rsid w:val="00AF21F5"/>
    <w:rsid w:val="00AF2298"/>
    <w:rsid w:val="00AF648C"/>
    <w:rsid w:val="00AF6683"/>
    <w:rsid w:val="00AF6A7B"/>
    <w:rsid w:val="00AF7280"/>
    <w:rsid w:val="00B0076C"/>
    <w:rsid w:val="00B00CDC"/>
    <w:rsid w:val="00B029DC"/>
    <w:rsid w:val="00B046AD"/>
    <w:rsid w:val="00B0524D"/>
    <w:rsid w:val="00B07DB0"/>
    <w:rsid w:val="00B111A8"/>
    <w:rsid w:val="00B11342"/>
    <w:rsid w:val="00B114BB"/>
    <w:rsid w:val="00B11978"/>
    <w:rsid w:val="00B12522"/>
    <w:rsid w:val="00B12E8E"/>
    <w:rsid w:val="00B13465"/>
    <w:rsid w:val="00B14C55"/>
    <w:rsid w:val="00B164F3"/>
    <w:rsid w:val="00B1686C"/>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2030"/>
    <w:rsid w:val="00B32D05"/>
    <w:rsid w:val="00B332DD"/>
    <w:rsid w:val="00B345BA"/>
    <w:rsid w:val="00B350D3"/>
    <w:rsid w:val="00B353FF"/>
    <w:rsid w:val="00B3716E"/>
    <w:rsid w:val="00B3784E"/>
    <w:rsid w:val="00B44388"/>
    <w:rsid w:val="00B448E7"/>
    <w:rsid w:val="00B45609"/>
    <w:rsid w:val="00B45A6A"/>
    <w:rsid w:val="00B46A1F"/>
    <w:rsid w:val="00B47439"/>
    <w:rsid w:val="00B50CB0"/>
    <w:rsid w:val="00B514A2"/>
    <w:rsid w:val="00B514AC"/>
    <w:rsid w:val="00B55371"/>
    <w:rsid w:val="00B565E0"/>
    <w:rsid w:val="00B57CAB"/>
    <w:rsid w:val="00B57EFF"/>
    <w:rsid w:val="00B6405D"/>
    <w:rsid w:val="00B6514E"/>
    <w:rsid w:val="00B65674"/>
    <w:rsid w:val="00B719A5"/>
    <w:rsid w:val="00B71B51"/>
    <w:rsid w:val="00B729FE"/>
    <w:rsid w:val="00B75361"/>
    <w:rsid w:val="00B80080"/>
    <w:rsid w:val="00B80999"/>
    <w:rsid w:val="00B848A5"/>
    <w:rsid w:val="00B85881"/>
    <w:rsid w:val="00B862C9"/>
    <w:rsid w:val="00B90B82"/>
    <w:rsid w:val="00B9349D"/>
    <w:rsid w:val="00B946D7"/>
    <w:rsid w:val="00B950A6"/>
    <w:rsid w:val="00B9525E"/>
    <w:rsid w:val="00B95BF1"/>
    <w:rsid w:val="00B962C0"/>
    <w:rsid w:val="00B96D7D"/>
    <w:rsid w:val="00BA1FAD"/>
    <w:rsid w:val="00BA38F6"/>
    <w:rsid w:val="00BA3A78"/>
    <w:rsid w:val="00BA40FD"/>
    <w:rsid w:val="00BA4623"/>
    <w:rsid w:val="00BA50E2"/>
    <w:rsid w:val="00BA5AF8"/>
    <w:rsid w:val="00BA73B5"/>
    <w:rsid w:val="00BB094B"/>
    <w:rsid w:val="00BB0BCE"/>
    <w:rsid w:val="00BB133A"/>
    <w:rsid w:val="00BB1A4E"/>
    <w:rsid w:val="00BB21FF"/>
    <w:rsid w:val="00BB2B6E"/>
    <w:rsid w:val="00BB4799"/>
    <w:rsid w:val="00BB47FE"/>
    <w:rsid w:val="00BB489F"/>
    <w:rsid w:val="00BB624F"/>
    <w:rsid w:val="00BB636F"/>
    <w:rsid w:val="00BB6537"/>
    <w:rsid w:val="00BB6E0E"/>
    <w:rsid w:val="00BC0952"/>
    <w:rsid w:val="00BC0F86"/>
    <w:rsid w:val="00BC1028"/>
    <w:rsid w:val="00BC2D37"/>
    <w:rsid w:val="00BC37F3"/>
    <w:rsid w:val="00BC4257"/>
    <w:rsid w:val="00BC5E4C"/>
    <w:rsid w:val="00BC7426"/>
    <w:rsid w:val="00BD0414"/>
    <w:rsid w:val="00BD0BC5"/>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4A7"/>
    <w:rsid w:val="00BF0ABD"/>
    <w:rsid w:val="00BF2A28"/>
    <w:rsid w:val="00BF2C8F"/>
    <w:rsid w:val="00BF4AD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44B5"/>
    <w:rsid w:val="00C14D78"/>
    <w:rsid w:val="00C16B58"/>
    <w:rsid w:val="00C170FF"/>
    <w:rsid w:val="00C174B6"/>
    <w:rsid w:val="00C22959"/>
    <w:rsid w:val="00C22A2A"/>
    <w:rsid w:val="00C2311E"/>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D62"/>
    <w:rsid w:val="00C50F51"/>
    <w:rsid w:val="00C51D22"/>
    <w:rsid w:val="00C52B3E"/>
    <w:rsid w:val="00C53B57"/>
    <w:rsid w:val="00C5650C"/>
    <w:rsid w:val="00C5689D"/>
    <w:rsid w:val="00C56F79"/>
    <w:rsid w:val="00C57387"/>
    <w:rsid w:val="00C57FDE"/>
    <w:rsid w:val="00C60A38"/>
    <w:rsid w:val="00C60FD3"/>
    <w:rsid w:val="00C61229"/>
    <w:rsid w:val="00C61D04"/>
    <w:rsid w:val="00C66033"/>
    <w:rsid w:val="00C66920"/>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A7F98"/>
    <w:rsid w:val="00CB0B9A"/>
    <w:rsid w:val="00CB1BB2"/>
    <w:rsid w:val="00CB3389"/>
    <w:rsid w:val="00CB542C"/>
    <w:rsid w:val="00CB62C8"/>
    <w:rsid w:val="00CB7424"/>
    <w:rsid w:val="00CC177C"/>
    <w:rsid w:val="00CC2EC9"/>
    <w:rsid w:val="00CC37DA"/>
    <w:rsid w:val="00CC4A6C"/>
    <w:rsid w:val="00CC4D86"/>
    <w:rsid w:val="00CC7C3C"/>
    <w:rsid w:val="00CD03C3"/>
    <w:rsid w:val="00CD0BE1"/>
    <w:rsid w:val="00CD1365"/>
    <w:rsid w:val="00CD1635"/>
    <w:rsid w:val="00CD168E"/>
    <w:rsid w:val="00CD388A"/>
    <w:rsid w:val="00CD4302"/>
    <w:rsid w:val="00CD595D"/>
    <w:rsid w:val="00CD5A61"/>
    <w:rsid w:val="00CD5C2E"/>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60D"/>
    <w:rsid w:val="00CF3B8A"/>
    <w:rsid w:val="00CF5BB3"/>
    <w:rsid w:val="00CF6071"/>
    <w:rsid w:val="00D005FD"/>
    <w:rsid w:val="00D01C5B"/>
    <w:rsid w:val="00D01FA8"/>
    <w:rsid w:val="00D026F8"/>
    <w:rsid w:val="00D03E6C"/>
    <w:rsid w:val="00D04717"/>
    <w:rsid w:val="00D0471C"/>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457F"/>
    <w:rsid w:val="00D54BF2"/>
    <w:rsid w:val="00D54DDA"/>
    <w:rsid w:val="00D56546"/>
    <w:rsid w:val="00D60403"/>
    <w:rsid w:val="00D60707"/>
    <w:rsid w:val="00D60CF5"/>
    <w:rsid w:val="00D62EC6"/>
    <w:rsid w:val="00D632B0"/>
    <w:rsid w:val="00D635B4"/>
    <w:rsid w:val="00D65754"/>
    <w:rsid w:val="00D65AB9"/>
    <w:rsid w:val="00D66EE0"/>
    <w:rsid w:val="00D6743C"/>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7378"/>
    <w:rsid w:val="00D90256"/>
    <w:rsid w:val="00D9040F"/>
    <w:rsid w:val="00D914EC"/>
    <w:rsid w:val="00D91B0A"/>
    <w:rsid w:val="00D93620"/>
    <w:rsid w:val="00D9727F"/>
    <w:rsid w:val="00DA0496"/>
    <w:rsid w:val="00DA0DC8"/>
    <w:rsid w:val="00DA24BA"/>
    <w:rsid w:val="00DA2C52"/>
    <w:rsid w:val="00DA3771"/>
    <w:rsid w:val="00DA3986"/>
    <w:rsid w:val="00DA46B7"/>
    <w:rsid w:val="00DA4A97"/>
    <w:rsid w:val="00DA4AB3"/>
    <w:rsid w:val="00DA4AB8"/>
    <w:rsid w:val="00DA7682"/>
    <w:rsid w:val="00DB0711"/>
    <w:rsid w:val="00DB2000"/>
    <w:rsid w:val="00DB28F0"/>
    <w:rsid w:val="00DB5538"/>
    <w:rsid w:val="00DB653C"/>
    <w:rsid w:val="00DB74DC"/>
    <w:rsid w:val="00DB7C90"/>
    <w:rsid w:val="00DC1F36"/>
    <w:rsid w:val="00DC5AAD"/>
    <w:rsid w:val="00DC70FE"/>
    <w:rsid w:val="00DD05FF"/>
    <w:rsid w:val="00DD0D33"/>
    <w:rsid w:val="00DD1399"/>
    <w:rsid w:val="00DD2356"/>
    <w:rsid w:val="00DD3950"/>
    <w:rsid w:val="00DD3F92"/>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7C5"/>
    <w:rsid w:val="00DF249A"/>
    <w:rsid w:val="00DF425B"/>
    <w:rsid w:val="00DF7A97"/>
    <w:rsid w:val="00E024B6"/>
    <w:rsid w:val="00E037A2"/>
    <w:rsid w:val="00E0559C"/>
    <w:rsid w:val="00E075DF"/>
    <w:rsid w:val="00E13D17"/>
    <w:rsid w:val="00E140B5"/>
    <w:rsid w:val="00E16AC2"/>
    <w:rsid w:val="00E17A7E"/>
    <w:rsid w:val="00E208DC"/>
    <w:rsid w:val="00E20CC4"/>
    <w:rsid w:val="00E21BE4"/>
    <w:rsid w:val="00E2296B"/>
    <w:rsid w:val="00E2344C"/>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61996"/>
    <w:rsid w:val="00E64069"/>
    <w:rsid w:val="00E643FD"/>
    <w:rsid w:val="00E64E0B"/>
    <w:rsid w:val="00E65CB5"/>
    <w:rsid w:val="00E65D3E"/>
    <w:rsid w:val="00E70B3C"/>
    <w:rsid w:val="00E710B4"/>
    <w:rsid w:val="00E71788"/>
    <w:rsid w:val="00E722AB"/>
    <w:rsid w:val="00E73A03"/>
    <w:rsid w:val="00E7448F"/>
    <w:rsid w:val="00E7496C"/>
    <w:rsid w:val="00E770B5"/>
    <w:rsid w:val="00E77128"/>
    <w:rsid w:val="00E80DD9"/>
    <w:rsid w:val="00E81FB3"/>
    <w:rsid w:val="00E821BE"/>
    <w:rsid w:val="00E82C1F"/>
    <w:rsid w:val="00E849E5"/>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2957"/>
    <w:rsid w:val="00EA3054"/>
    <w:rsid w:val="00EA32BD"/>
    <w:rsid w:val="00EA3756"/>
    <w:rsid w:val="00EA5114"/>
    <w:rsid w:val="00EA5914"/>
    <w:rsid w:val="00EA6418"/>
    <w:rsid w:val="00EA6AB7"/>
    <w:rsid w:val="00EA7031"/>
    <w:rsid w:val="00EA72B7"/>
    <w:rsid w:val="00EA7FCD"/>
    <w:rsid w:val="00EB0D1F"/>
    <w:rsid w:val="00EB15A8"/>
    <w:rsid w:val="00EB192F"/>
    <w:rsid w:val="00EB33E2"/>
    <w:rsid w:val="00EB33F9"/>
    <w:rsid w:val="00EB4D32"/>
    <w:rsid w:val="00EB4FF2"/>
    <w:rsid w:val="00EB5745"/>
    <w:rsid w:val="00EB6D0C"/>
    <w:rsid w:val="00EB7836"/>
    <w:rsid w:val="00EC1693"/>
    <w:rsid w:val="00EC16BE"/>
    <w:rsid w:val="00EC1766"/>
    <w:rsid w:val="00EC326F"/>
    <w:rsid w:val="00EC3F90"/>
    <w:rsid w:val="00EC4B38"/>
    <w:rsid w:val="00EC5647"/>
    <w:rsid w:val="00EC57EF"/>
    <w:rsid w:val="00EC587D"/>
    <w:rsid w:val="00EC6055"/>
    <w:rsid w:val="00EC67DE"/>
    <w:rsid w:val="00EC6B6A"/>
    <w:rsid w:val="00ED017E"/>
    <w:rsid w:val="00ED1F86"/>
    <w:rsid w:val="00ED2FCE"/>
    <w:rsid w:val="00ED344C"/>
    <w:rsid w:val="00ED41A4"/>
    <w:rsid w:val="00ED5138"/>
    <w:rsid w:val="00ED5C3F"/>
    <w:rsid w:val="00ED61EE"/>
    <w:rsid w:val="00ED6F19"/>
    <w:rsid w:val="00ED74E3"/>
    <w:rsid w:val="00EE0603"/>
    <w:rsid w:val="00EE0F5E"/>
    <w:rsid w:val="00EE122D"/>
    <w:rsid w:val="00EE153F"/>
    <w:rsid w:val="00EE18AD"/>
    <w:rsid w:val="00EE2AD8"/>
    <w:rsid w:val="00EE4164"/>
    <w:rsid w:val="00EE41F6"/>
    <w:rsid w:val="00EE56A4"/>
    <w:rsid w:val="00EE64C8"/>
    <w:rsid w:val="00EE6A28"/>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453D"/>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83"/>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6637"/>
    <w:rsid w:val="00F57D37"/>
    <w:rsid w:val="00F60439"/>
    <w:rsid w:val="00F61549"/>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D5D"/>
    <w:rsid w:val="00F943EF"/>
    <w:rsid w:val="00F9471E"/>
    <w:rsid w:val="00F9509F"/>
    <w:rsid w:val="00F9586D"/>
    <w:rsid w:val="00FA0D24"/>
    <w:rsid w:val="00FA0F43"/>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67F4"/>
    <w:rsid w:val="00FC73C9"/>
    <w:rsid w:val="00FC7AA3"/>
    <w:rsid w:val="00FD2DB2"/>
    <w:rsid w:val="00FD310E"/>
    <w:rsid w:val="00FD387B"/>
    <w:rsid w:val="00FD3905"/>
    <w:rsid w:val="00FD4850"/>
    <w:rsid w:val="00FD5CB1"/>
    <w:rsid w:val="00FD656E"/>
    <w:rsid w:val="00FE1FEB"/>
    <w:rsid w:val="00FE31DB"/>
    <w:rsid w:val="00FE3275"/>
    <w:rsid w:val="00FE368D"/>
    <w:rsid w:val="00FE3728"/>
    <w:rsid w:val="00FE4C48"/>
    <w:rsid w:val="00FE54D1"/>
    <w:rsid w:val="00FE56CD"/>
    <w:rsid w:val="00FE56D1"/>
    <w:rsid w:val="00FE5CCE"/>
    <w:rsid w:val="00FF0A8B"/>
    <w:rsid w:val="00FF255F"/>
    <w:rsid w:val="00FF27CE"/>
    <w:rsid w:val="00FF2B1A"/>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543110"/>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543110"/>
    <w:rPr>
      <w:rFonts w:ascii="Times New Roman" w:eastAsiaTheme="minorHAnsi" w:hAnsi="Times New Roman"/>
      <w:b/>
      <w:bCs/>
      <w:sz w:val="24"/>
      <w:szCs w:val="24"/>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locked/>
    <w:rsid w:val="00AE6B83"/>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889534306">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929436327">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36370016">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18314898">
      <w:bodyDiv w:val="1"/>
      <w:marLeft w:val="0"/>
      <w:marRight w:val="0"/>
      <w:marTop w:val="0"/>
      <w:marBottom w:val="0"/>
      <w:divBdr>
        <w:top w:val="none" w:sz="0" w:space="0" w:color="auto"/>
        <w:left w:val="none" w:sz="0" w:space="0" w:color="auto"/>
        <w:bottom w:val="none" w:sz="0" w:space="0" w:color="auto"/>
        <w:right w:val="none" w:sz="0" w:space="0" w:color="auto"/>
      </w:divBdr>
    </w:div>
    <w:div w:id="180500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gd.cz/vseobecne-nakupni-podmin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47348-FB3A-444B-835B-C779635CC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7383</Words>
  <Characters>43435</Characters>
  <Application>Microsoft Office Word</Application>
  <DocSecurity>0</DocSecurity>
  <Lines>361</Lines>
  <Paragraphs>101</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2021-04-27T15:07:00Z</dcterms:created>
  <dcterms:modified xsi:type="dcterms:W3CDTF">2021-04-29T06:15:00Z</dcterms:modified>
</cp:coreProperties>
</file>